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D32" w:rsidRDefault="00000000">
      <w:pPr>
        <w:rPr>
          <w:b/>
          <w:sz w:val="24"/>
          <w:szCs w:val="24"/>
        </w:rPr>
      </w:pPr>
      <w:r>
        <w:rPr>
          <w:b/>
          <w:color w:val="351C75"/>
          <w:sz w:val="28"/>
          <w:szCs w:val="28"/>
        </w:rPr>
        <w:t>Provisional 2024 Shortlist</w:t>
      </w:r>
      <w:r>
        <w:rPr>
          <w:b/>
          <w:sz w:val="24"/>
          <w:szCs w:val="24"/>
        </w:rPr>
        <w:t xml:space="preserve"> </w:t>
      </w:r>
    </w:p>
    <w:p w:rsidR="00005D32" w:rsidRDefault="00005D32">
      <w:pPr>
        <w:rPr>
          <w:sz w:val="20"/>
          <w:szCs w:val="20"/>
        </w:rPr>
      </w:pPr>
    </w:p>
    <w:p w:rsidR="00005D32" w:rsidRDefault="00000000">
      <w:pPr>
        <w:rPr>
          <w:b/>
          <w:color w:val="5A3286"/>
          <w:sz w:val="24"/>
          <w:szCs w:val="24"/>
        </w:rPr>
      </w:pPr>
      <w:r>
        <w:rPr>
          <w:b/>
          <w:color w:val="5A3286"/>
          <w:sz w:val="24"/>
          <w:szCs w:val="24"/>
        </w:rPr>
        <w:t xml:space="preserve">Short Form: </w:t>
      </w:r>
    </w:p>
    <w:p w:rsidR="00005D32" w:rsidRDefault="00005D32">
      <w:pPr>
        <w:rPr>
          <w:b/>
          <w:sz w:val="24"/>
          <w:szCs w:val="24"/>
        </w:rPr>
      </w:pPr>
    </w:p>
    <w:tbl>
      <w:tblPr>
        <w:tblStyle w:val="a"/>
        <w:tblW w:w="10260"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970"/>
        <w:gridCol w:w="2715"/>
        <w:gridCol w:w="1485"/>
      </w:tblGrid>
      <w:tr w:rsidR="00005D32">
        <w:tc>
          <w:tcPr>
            <w:tcW w:w="3090" w:type="dxa"/>
            <w:shd w:val="clear" w:color="auto" w:fill="auto"/>
            <w:tcMar>
              <w:top w:w="100" w:type="dxa"/>
              <w:left w:w="100" w:type="dxa"/>
              <w:bottom w:w="100" w:type="dxa"/>
              <w:right w:w="100" w:type="dxa"/>
            </w:tcMar>
          </w:tcPr>
          <w:p w:rsidR="00005D32" w:rsidRDefault="00000000">
            <w:pPr>
              <w:widowControl w:val="0"/>
              <w:spacing w:line="240" w:lineRule="auto"/>
              <w:rPr>
                <w:b/>
                <w:sz w:val="24"/>
                <w:szCs w:val="24"/>
              </w:rPr>
            </w:pPr>
            <w:r>
              <w:rPr>
                <w:b/>
                <w:sz w:val="24"/>
                <w:szCs w:val="24"/>
              </w:rPr>
              <w:t xml:space="preserve">Producer and Company </w:t>
            </w:r>
          </w:p>
        </w:tc>
        <w:tc>
          <w:tcPr>
            <w:tcW w:w="2970" w:type="dxa"/>
            <w:shd w:val="clear" w:color="auto" w:fill="auto"/>
            <w:tcMar>
              <w:top w:w="100" w:type="dxa"/>
              <w:left w:w="100" w:type="dxa"/>
              <w:bottom w:w="100" w:type="dxa"/>
              <w:right w:w="100" w:type="dxa"/>
            </w:tcMar>
          </w:tcPr>
          <w:p w:rsidR="00005D32" w:rsidRDefault="00000000">
            <w:pPr>
              <w:widowControl w:val="0"/>
              <w:spacing w:line="240" w:lineRule="auto"/>
              <w:rPr>
                <w:b/>
                <w:sz w:val="24"/>
                <w:szCs w:val="24"/>
              </w:rPr>
            </w:pPr>
            <w:r>
              <w:rPr>
                <w:b/>
                <w:sz w:val="24"/>
                <w:szCs w:val="24"/>
              </w:rPr>
              <w:t xml:space="preserve">Title </w:t>
            </w:r>
          </w:p>
        </w:tc>
        <w:tc>
          <w:tcPr>
            <w:tcW w:w="2715" w:type="dxa"/>
            <w:shd w:val="clear" w:color="auto" w:fill="auto"/>
            <w:tcMar>
              <w:top w:w="100" w:type="dxa"/>
              <w:left w:w="100" w:type="dxa"/>
              <w:bottom w:w="100" w:type="dxa"/>
              <w:right w:w="100" w:type="dxa"/>
            </w:tcMar>
          </w:tcPr>
          <w:p w:rsidR="00005D32" w:rsidRDefault="00000000">
            <w:pPr>
              <w:widowControl w:val="0"/>
              <w:spacing w:line="240" w:lineRule="auto"/>
              <w:rPr>
                <w:b/>
                <w:sz w:val="24"/>
                <w:szCs w:val="24"/>
              </w:rPr>
            </w:pPr>
            <w:r>
              <w:rPr>
                <w:b/>
                <w:sz w:val="24"/>
                <w:szCs w:val="24"/>
              </w:rPr>
              <w:t xml:space="preserve">Language </w:t>
            </w:r>
          </w:p>
        </w:tc>
        <w:tc>
          <w:tcPr>
            <w:tcW w:w="1485" w:type="dxa"/>
            <w:shd w:val="clear" w:color="auto" w:fill="auto"/>
            <w:tcMar>
              <w:top w:w="100" w:type="dxa"/>
              <w:left w:w="100" w:type="dxa"/>
              <w:bottom w:w="100" w:type="dxa"/>
              <w:right w:w="100" w:type="dxa"/>
            </w:tcMar>
          </w:tcPr>
          <w:p w:rsidR="00005D32" w:rsidRDefault="00000000">
            <w:pPr>
              <w:widowControl w:val="0"/>
              <w:spacing w:line="240" w:lineRule="auto"/>
              <w:rPr>
                <w:b/>
                <w:sz w:val="24"/>
                <w:szCs w:val="24"/>
              </w:rPr>
            </w:pPr>
            <w:r>
              <w:rPr>
                <w:b/>
                <w:sz w:val="24"/>
                <w:szCs w:val="24"/>
              </w:rPr>
              <w:t xml:space="preserve">Country </w:t>
            </w:r>
          </w:p>
        </w:tc>
      </w:tr>
      <w:tr w:rsidR="00005D32">
        <w:tc>
          <w:tcPr>
            <w:tcW w:w="3090" w:type="dxa"/>
          </w:tcPr>
          <w:p w:rsidR="00005D32" w:rsidRDefault="00000000">
            <w:pPr>
              <w:spacing w:line="240" w:lineRule="auto"/>
            </w:pPr>
            <w:r>
              <w:t>Alina Fabri</w:t>
            </w:r>
          </w:p>
        </w:tc>
        <w:tc>
          <w:tcPr>
            <w:tcW w:w="2970" w:type="dxa"/>
          </w:tcPr>
          <w:p w:rsidR="00005D32" w:rsidRDefault="00000000">
            <w:pPr>
              <w:spacing w:line="240" w:lineRule="auto"/>
            </w:pPr>
            <w:r>
              <w:t>Povestea curcubeului</w:t>
            </w:r>
          </w:p>
        </w:tc>
        <w:tc>
          <w:tcPr>
            <w:tcW w:w="2715" w:type="dxa"/>
          </w:tcPr>
          <w:p w:rsidR="00005D32" w:rsidRDefault="00000000">
            <w:pPr>
              <w:spacing w:line="240" w:lineRule="auto"/>
            </w:pPr>
            <w:r>
              <w:t>Romanian</w:t>
            </w:r>
          </w:p>
        </w:tc>
        <w:tc>
          <w:tcPr>
            <w:tcW w:w="1485" w:type="dxa"/>
          </w:tcPr>
          <w:p w:rsidR="00005D32" w:rsidRDefault="00000000">
            <w:pPr>
              <w:spacing w:line="240" w:lineRule="auto"/>
            </w:pPr>
            <w:r>
              <w:t>Romania</w:t>
            </w:r>
          </w:p>
        </w:tc>
      </w:tr>
      <w:tr w:rsidR="00005D32">
        <w:tc>
          <w:tcPr>
            <w:tcW w:w="3090" w:type="dxa"/>
          </w:tcPr>
          <w:p w:rsidR="00005D32" w:rsidRDefault="00000000">
            <w:pPr>
              <w:spacing w:line="240" w:lineRule="auto"/>
            </w:pPr>
            <w:r>
              <w:t>Andreea Ciacîru</w:t>
            </w:r>
          </w:p>
        </w:tc>
        <w:tc>
          <w:tcPr>
            <w:tcW w:w="2970" w:type="dxa"/>
          </w:tcPr>
          <w:p w:rsidR="00005D32" w:rsidRDefault="00000000">
            <w:pPr>
              <w:spacing w:line="240" w:lineRule="auto"/>
            </w:pPr>
            <w:r>
              <w:t>Modestia este artă (Modesty is art)</w:t>
            </w:r>
          </w:p>
        </w:tc>
        <w:tc>
          <w:tcPr>
            <w:tcW w:w="2715" w:type="dxa"/>
          </w:tcPr>
          <w:p w:rsidR="00005D32" w:rsidRDefault="00000000">
            <w:pPr>
              <w:spacing w:line="240" w:lineRule="auto"/>
            </w:pPr>
            <w:r>
              <w:t>Romanian</w:t>
            </w:r>
          </w:p>
        </w:tc>
        <w:tc>
          <w:tcPr>
            <w:tcW w:w="1485" w:type="dxa"/>
          </w:tcPr>
          <w:p w:rsidR="00005D32" w:rsidRDefault="00000000">
            <w:pPr>
              <w:spacing w:line="240" w:lineRule="auto"/>
            </w:pPr>
            <w:r>
              <w:t>Romania</w:t>
            </w:r>
          </w:p>
        </w:tc>
      </w:tr>
      <w:tr w:rsidR="00005D32">
        <w:tc>
          <w:tcPr>
            <w:tcW w:w="3090" w:type="dxa"/>
          </w:tcPr>
          <w:p w:rsidR="00005D32" w:rsidRDefault="00000000">
            <w:pPr>
              <w:spacing w:line="240" w:lineRule="auto"/>
            </w:pPr>
            <w:r>
              <w:t>Annabelle Croze</w:t>
            </w:r>
          </w:p>
        </w:tc>
        <w:tc>
          <w:tcPr>
            <w:tcW w:w="2970" w:type="dxa"/>
          </w:tcPr>
          <w:p w:rsidR="00005D32" w:rsidRDefault="00000000">
            <w:pPr>
              <w:spacing w:line="240" w:lineRule="auto"/>
            </w:pPr>
            <w:r>
              <w:t>En quête (On a quest)</w:t>
            </w:r>
          </w:p>
        </w:tc>
        <w:tc>
          <w:tcPr>
            <w:tcW w:w="2715" w:type="dxa"/>
          </w:tcPr>
          <w:p w:rsidR="00005D32" w:rsidRDefault="00000000">
            <w:pPr>
              <w:spacing w:line="240" w:lineRule="auto"/>
            </w:pPr>
            <w:r>
              <w:t xml:space="preserve">French </w:t>
            </w:r>
          </w:p>
        </w:tc>
        <w:tc>
          <w:tcPr>
            <w:tcW w:w="1485" w:type="dxa"/>
          </w:tcPr>
          <w:p w:rsidR="00005D32" w:rsidRDefault="00000000">
            <w:pPr>
              <w:spacing w:line="240" w:lineRule="auto"/>
            </w:pPr>
            <w:r>
              <w:t>France</w:t>
            </w:r>
          </w:p>
        </w:tc>
      </w:tr>
      <w:tr w:rsidR="00005D32">
        <w:tc>
          <w:tcPr>
            <w:tcW w:w="3090" w:type="dxa"/>
          </w:tcPr>
          <w:p w:rsidR="00005D32" w:rsidRDefault="00000000">
            <w:pPr>
              <w:spacing w:line="240" w:lineRule="auto"/>
              <w:rPr>
                <w:b/>
                <w:sz w:val="24"/>
                <w:szCs w:val="24"/>
              </w:rPr>
            </w:pPr>
            <w:r>
              <w:t>Anthony Crockett, Resource Productions artist by Philippa Carew</w:t>
            </w:r>
          </w:p>
        </w:tc>
        <w:tc>
          <w:tcPr>
            <w:tcW w:w="2970" w:type="dxa"/>
          </w:tcPr>
          <w:p w:rsidR="00005D32" w:rsidRDefault="00000000">
            <w:pPr>
              <w:spacing w:line="240" w:lineRule="auto"/>
              <w:rPr>
                <w:b/>
                <w:sz w:val="24"/>
                <w:szCs w:val="24"/>
              </w:rPr>
            </w:pPr>
            <w:r>
              <w:t>Close</w:t>
            </w:r>
          </w:p>
        </w:tc>
        <w:tc>
          <w:tcPr>
            <w:tcW w:w="2715" w:type="dxa"/>
          </w:tcPr>
          <w:p w:rsidR="00005D32" w:rsidRDefault="00000000">
            <w:pPr>
              <w:spacing w:line="240" w:lineRule="auto"/>
              <w:rPr>
                <w:b/>
                <w:sz w:val="24"/>
                <w:szCs w:val="24"/>
              </w:rPr>
            </w:pPr>
            <w:r>
              <w:t>English</w:t>
            </w:r>
          </w:p>
        </w:tc>
        <w:tc>
          <w:tcPr>
            <w:tcW w:w="1485" w:type="dxa"/>
          </w:tcPr>
          <w:p w:rsidR="00005D32" w:rsidRDefault="00000000">
            <w:pPr>
              <w:spacing w:line="240" w:lineRule="auto"/>
              <w:rPr>
                <w:b/>
                <w:sz w:val="24"/>
                <w:szCs w:val="24"/>
              </w:rPr>
            </w:pPr>
            <w:r>
              <w:t>UK</w:t>
            </w:r>
          </w:p>
        </w:tc>
      </w:tr>
      <w:tr w:rsidR="00005D32">
        <w:tc>
          <w:tcPr>
            <w:tcW w:w="3090" w:type="dxa"/>
          </w:tcPr>
          <w:p w:rsidR="00005D32" w:rsidRDefault="00000000">
            <w:pPr>
              <w:spacing w:line="240" w:lineRule="auto"/>
              <w:rPr>
                <w:b/>
                <w:sz w:val="24"/>
                <w:szCs w:val="24"/>
              </w:rPr>
            </w:pPr>
            <w:r>
              <w:t>Cristina Marras</w:t>
            </w:r>
          </w:p>
        </w:tc>
        <w:tc>
          <w:tcPr>
            <w:tcW w:w="2970" w:type="dxa"/>
          </w:tcPr>
          <w:p w:rsidR="00005D32" w:rsidRDefault="00000000">
            <w:pPr>
              <w:spacing w:line="240" w:lineRule="auto"/>
              <w:rPr>
                <w:b/>
                <w:sz w:val="24"/>
                <w:szCs w:val="24"/>
              </w:rPr>
            </w:pPr>
            <w:r>
              <w:t>On Ulysses' incredible voyage</w:t>
            </w:r>
          </w:p>
        </w:tc>
        <w:tc>
          <w:tcPr>
            <w:tcW w:w="2715" w:type="dxa"/>
          </w:tcPr>
          <w:p w:rsidR="00005D32" w:rsidRDefault="00000000">
            <w:pPr>
              <w:spacing w:line="240" w:lineRule="auto"/>
              <w:rPr>
                <w:b/>
                <w:sz w:val="24"/>
                <w:szCs w:val="24"/>
              </w:rPr>
            </w:pPr>
            <w:r>
              <w:t>English / Italian</w:t>
            </w:r>
          </w:p>
        </w:tc>
        <w:tc>
          <w:tcPr>
            <w:tcW w:w="1485" w:type="dxa"/>
          </w:tcPr>
          <w:p w:rsidR="00005D32" w:rsidRDefault="00000000">
            <w:pPr>
              <w:spacing w:line="240" w:lineRule="auto"/>
              <w:rPr>
                <w:b/>
                <w:sz w:val="24"/>
                <w:szCs w:val="24"/>
              </w:rPr>
            </w:pPr>
            <w:r>
              <w:t>Italy</w:t>
            </w:r>
          </w:p>
        </w:tc>
      </w:tr>
      <w:tr w:rsidR="00005D32">
        <w:tc>
          <w:tcPr>
            <w:tcW w:w="3090" w:type="dxa"/>
          </w:tcPr>
          <w:p w:rsidR="00005D32" w:rsidRDefault="00000000">
            <w:pPr>
              <w:spacing w:line="240" w:lineRule="auto"/>
            </w:pPr>
            <w:r>
              <w:t>Emily White, Synchromesh International Project</w:t>
            </w:r>
          </w:p>
        </w:tc>
        <w:tc>
          <w:tcPr>
            <w:tcW w:w="2970" w:type="dxa"/>
          </w:tcPr>
          <w:p w:rsidR="00005D32" w:rsidRDefault="00000000">
            <w:pPr>
              <w:spacing w:line="240" w:lineRule="auto"/>
            </w:pPr>
            <w:r>
              <w:t>Faxes in the Storm</w:t>
            </w:r>
          </w:p>
        </w:tc>
        <w:tc>
          <w:tcPr>
            <w:tcW w:w="2715" w:type="dxa"/>
          </w:tcPr>
          <w:p w:rsidR="00005D32" w:rsidRDefault="00000000">
            <w:pPr>
              <w:spacing w:line="240" w:lineRule="auto"/>
            </w:pPr>
            <w:r>
              <w:t>English</w:t>
            </w:r>
          </w:p>
        </w:tc>
        <w:tc>
          <w:tcPr>
            <w:tcW w:w="1485" w:type="dxa"/>
          </w:tcPr>
          <w:p w:rsidR="00005D32" w:rsidRDefault="00000000">
            <w:pPr>
              <w:spacing w:line="240" w:lineRule="auto"/>
            </w:pPr>
            <w:r>
              <w:t>Ireland/Italy/UK</w:t>
            </w:r>
          </w:p>
        </w:tc>
      </w:tr>
      <w:tr w:rsidR="00005D32">
        <w:tc>
          <w:tcPr>
            <w:tcW w:w="3090" w:type="dxa"/>
          </w:tcPr>
          <w:p w:rsidR="00005D32" w:rsidRDefault="00000000">
            <w:pPr>
              <w:spacing w:line="240" w:lineRule="auto"/>
            </w:pPr>
            <w:r>
              <w:t>Jenny Gherpelli &amp; Simona Generali</w:t>
            </w:r>
          </w:p>
        </w:tc>
        <w:tc>
          <w:tcPr>
            <w:tcW w:w="2970" w:type="dxa"/>
          </w:tcPr>
          <w:p w:rsidR="00005D32" w:rsidRDefault="00000000">
            <w:pPr>
              <w:spacing w:line="240" w:lineRule="auto"/>
            </w:pPr>
            <w:r>
              <w:t>THE MOTHER</w:t>
            </w:r>
          </w:p>
        </w:tc>
        <w:tc>
          <w:tcPr>
            <w:tcW w:w="2715" w:type="dxa"/>
          </w:tcPr>
          <w:p w:rsidR="00005D32" w:rsidRDefault="00000000">
            <w:pPr>
              <w:spacing w:line="240" w:lineRule="auto"/>
            </w:pPr>
            <w:r>
              <w:t>English, Italian, French, Spanish, Albanian, Romanian, Ukrainian, Georgian, Korean</w:t>
            </w:r>
          </w:p>
        </w:tc>
        <w:tc>
          <w:tcPr>
            <w:tcW w:w="1485" w:type="dxa"/>
          </w:tcPr>
          <w:p w:rsidR="00005D32" w:rsidRDefault="00000000">
            <w:pPr>
              <w:spacing w:line="240" w:lineRule="auto"/>
            </w:pPr>
            <w:r>
              <w:t xml:space="preserve">Italy </w:t>
            </w:r>
          </w:p>
        </w:tc>
      </w:tr>
      <w:tr w:rsidR="00005D32">
        <w:tc>
          <w:tcPr>
            <w:tcW w:w="3090" w:type="dxa"/>
          </w:tcPr>
          <w:p w:rsidR="00005D32" w:rsidRDefault="00000000">
            <w:pPr>
              <w:spacing w:line="240" w:lineRule="auto"/>
            </w:pPr>
            <w:r>
              <w:t>Jenny Gherpelli, The Synchromesh Group 2</w:t>
            </w:r>
          </w:p>
        </w:tc>
        <w:tc>
          <w:tcPr>
            <w:tcW w:w="2970" w:type="dxa"/>
          </w:tcPr>
          <w:p w:rsidR="00005D32" w:rsidRDefault="00000000">
            <w:pPr>
              <w:spacing w:line="240" w:lineRule="auto"/>
            </w:pPr>
            <w:r>
              <w:t>The Audition</w:t>
            </w:r>
          </w:p>
        </w:tc>
        <w:tc>
          <w:tcPr>
            <w:tcW w:w="2715" w:type="dxa"/>
          </w:tcPr>
          <w:p w:rsidR="00005D32" w:rsidRDefault="00000000">
            <w:pPr>
              <w:spacing w:line="240" w:lineRule="auto"/>
            </w:pPr>
            <w:r>
              <w:t xml:space="preserve">English </w:t>
            </w:r>
          </w:p>
        </w:tc>
        <w:tc>
          <w:tcPr>
            <w:tcW w:w="1485" w:type="dxa"/>
          </w:tcPr>
          <w:p w:rsidR="00005D32" w:rsidRDefault="00000000">
            <w:pPr>
              <w:spacing w:line="240" w:lineRule="auto"/>
            </w:pPr>
            <w:r>
              <w:t>Italy / Albania / Romania / Ukraine / Georgia / Ireland</w:t>
            </w:r>
          </w:p>
        </w:tc>
      </w:tr>
      <w:tr w:rsidR="00005D32">
        <w:tc>
          <w:tcPr>
            <w:tcW w:w="3090" w:type="dxa"/>
          </w:tcPr>
          <w:p w:rsidR="00005D32" w:rsidRDefault="00000000">
            <w:pPr>
              <w:spacing w:line="240" w:lineRule="auto"/>
            </w:pPr>
            <w:r>
              <w:t>Katja Šimunić, Croatian Radiotelevision</w:t>
            </w:r>
          </w:p>
        </w:tc>
        <w:tc>
          <w:tcPr>
            <w:tcW w:w="2970" w:type="dxa"/>
          </w:tcPr>
          <w:p w:rsidR="00005D32" w:rsidRDefault="00000000">
            <w:pPr>
              <w:spacing w:line="240" w:lineRule="auto"/>
            </w:pPr>
            <w:r>
              <w:t>Trešnjevačko djetinjstvo (Childhood in Tresnjevka)</w:t>
            </w:r>
          </w:p>
        </w:tc>
        <w:tc>
          <w:tcPr>
            <w:tcW w:w="2715" w:type="dxa"/>
          </w:tcPr>
          <w:p w:rsidR="00005D32" w:rsidRDefault="00000000">
            <w:pPr>
              <w:spacing w:line="240" w:lineRule="auto"/>
            </w:pPr>
            <w:r>
              <w:t>Croatian</w:t>
            </w:r>
          </w:p>
        </w:tc>
        <w:tc>
          <w:tcPr>
            <w:tcW w:w="1485" w:type="dxa"/>
          </w:tcPr>
          <w:p w:rsidR="00005D32" w:rsidRDefault="00000000">
            <w:pPr>
              <w:spacing w:line="240" w:lineRule="auto"/>
            </w:pPr>
            <w:r>
              <w:t>Croatia</w:t>
            </w:r>
          </w:p>
        </w:tc>
      </w:tr>
      <w:tr w:rsidR="00005D32">
        <w:tc>
          <w:tcPr>
            <w:tcW w:w="3090" w:type="dxa"/>
          </w:tcPr>
          <w:p w:rsidR="00005D32" w:rsidRDefault="00000000">
            <w:pPr>
              <w:spacing w:line="240" w:lineRule="auto"/>
              <w:rPr>
                <w:b/>
                <w:sz w:val="24"/>
                <w:szCs w:val="24"/>
              </w:rPr>
            </w:pPr>
            <w:r>
              <w:t>Mamuka Magularia</w:t>
            </w:r>
          </w:p>
        </w:tc>
        <w:tc>
          <w:tcPr>
            <w:tcW w:w="2970" w:type="dxa"/>
          </w:tcPr>
          <w:p w:rsidR="00005D32" w:rsidRDefault="00000000">
            <w:pPr>
              <w:spacing w:line="240" w:lineRule="auto"/>
              <w:rPr>
                <w:b/>
                <w:sz w:val="24"/>
                <w:szCs w:val="24"/>
              </w:rPr>
            </w:pPr>
            <w:r>
              <w:t>Romeo And(roid) Juliet</w:t>
            </w:r>
          </w:p>
        </w:tc>
        <w:tc>
          <w:tcPr>
            <w:tcW w:w="2715" w:type="dxa"/>
          </w:tcPr>
          <w:p w:rsidR="00005D32" w:rsidRDefault="00000000">
            <w:pPr>
              <w:spacing w:line="240" w:lineRule="auto"/>
              <w:rPr>
                <w:b/>
                <w:sz w:val="24"/>
                <w:szCs w:val="24"/>
              </w:rPr>
            </w:pPr>
            <w:r>
              <w:t>No language</w:t>
            </w:r>
          </w:p>
        </w:tc>
        <w:tc>
          <w:tcPr>
            <w:tcW w:w="1485" w:type="dxa"/>
          </w:tcPr>
          <w:p w:rsidR="00005D32" w:rsidRDefault="00000000">
            <w:pPr>
              <w:spacing w:line="240" w:lineRule="auto"/>
              <w:rPr>
                <w:b/>
                <w:sz w:val="24"/>
                <w:szCs w:val="24"/>
              </w:rPr>
            </w:pPr>
            <w:r>
              <w:t>Georgia</w:t>
            </w:r>
          </w:p>
        </w:tc>
      </w:tr>
      <w:tr w:rsidR="00005D32">
        <w:tc>
          <w:tcPr>
            <w:tcW w:w="3090" w:type="dxa"/>
          </w:tcPr>
          <w:p w:rsidR="00005D32" w:rsidRDefault="00000000">
            <w:pPr>
              <w:spacing w:line="240" w:lineRule="auto"/>
              <w:rPr>
                <w:b/>
                <w:sz w:val="24"/>
                <w:szCs w:val="24"/>
              </w:rPr>
            </w:pPr>
            <w:r>
              <w:t>Mamuka Magularia</w:t>
            </w:r>
          </w:p>
        </w:tc>
        <w:tc>
          <w:tcPr>
            <w:tcW w:w="2970" w:type="dxa"/>
          </w:tcPr>
          <w:p w:rsidR="00005D32" w:rsidRDefault="00000000">
            <w:pPr>
              <w:spacing w:line="240" w:lineRule="auto"/>
              <w:rPr>
                <w:b/>
                <w:sz w:val="24"/>
                <w:szCs w:val="24"/>
              </w:rPr>
            </w:pPr>
            <w:r>
              <w:t>Hamlet</w:t>
            </w:r>
          </w:p>
        </w:tc>
        <w:tc>
          <w:tcPr>
            <w:tcW w:w="2715" w:type="dxa"/>
          </w:tcPr>
          <w:p w:rsidR="00005D32" w:rsidRDefault="00000000">
            <w:pPr>
              <w:spacing w:line="240" w:lineRule="auto"/>
              <w:rPr>
                <w:b/>
                <w:sz w:val="24"/>
                <w:szCs w:val="24"/>
              </w:rPr>
            </w:pPr>
            <w:r>
              <w:t>No language</w:t>
            </w:r>
          </w:p>
        </w:tc>
        <w:tc>
          <w:tcPr>
            <w:tcW w:w="1485" w:type="dxa"/>
          </w:tcPr>
          <w:p w:rsidR="00005D32" w:rsidRDefault="00000000">
            <w:pPr>
              <w:spacing w:line="240" w:lineRule="auto"/>
              <w:rPr>
                <w:b/>
                <w:sz w:val="24"/>
                <w:szCs w:val="24"/>
              </w:rPr>
            </w:pPr>
            <w:r>
              <w:t>Georgia</w:t>
            </w:r>
          </w:p>
        </w:tc>
      </w:tr>
      <w:tr w:rsidR="00005D32">
        <w:tc>
          <w:tcPr>
            <w:tcW w:w="3090" w:type="dxa"/>
          </w:tcPr>
          <w:p w:rsidR="00005D32" w:rsidRDefault="00000000">
            <w:pPr>
              <w:spacing w:line="240" w:lineRule="auto"/>
            </w:pPr>
            <w:r>
              <w:t>Mathias Guilbaud</w:t>
            </w:r>
          </w:p>
        </w:tc>
        <w:tc>
          <w:tcPr>
            <w:tcW w:w="2970" w:type="dxa"/>
          </w:tcPr>
          <w:p w:rsidR="00005D32" w:rsidRDefault="00000000">
            <w:pPr>
              <w:spacing w:line="240" w:lineRule="auto"/>
            </w:pPr>
            <w:r>
              <w:t>Voies Urbaines: Rue Sainte-Catherine (Urban paths: Rue Sainte-Catherine)</w:t>
            </w:r>
          </w:p>
        </w:tc>
        <w:tc>
          <w:tcPr>
            <w:tcW w:w="2715" w:type="dxa"/>
          </w:tcPr>
          <w:p w:rsidR="00005D32" w:rsidRDefault="00000000">
            <w:pPr>
              <w:spacing w:line="240" w:lineRule="auto"/>
            </w:pPr>
            <w:r>
              <w:t>No language</w:t>
            </w:r>
          </w:p>
        </w:tc>
        <w:tc>
          <w:tcPr>
            <w:tcW w:w="1485" w:type="dxa"/>
          </w:tcPr>
          <w:p w:rsidR="00005D32" w:rsidRDefault="00000000">
            <w:pPr>
              <w:spacing w:line="240" w:lineRule="auto"/>
            </w:pPr>
            <w:r>
              <w:t>France</w:t>
            </w:r>
          </w:p>
        </w:tc>
      </w:tr>
      <w:tr w:rsidR="00005D32">
        <w:tc>
          <w:tcPr>
            <w:tcW w:w="3090" w:type="dxa"/>
          </w:tcPr>
          <w:p w:rsidR="00005D32" w:rsidRDefault="00000000">
            <w:pPr>
              <w:spacing w:line="240" w:lineRule="auto"/>
              <w:rPr>
                <w:b/>
                <w:sz w:val="24"/>
                <w:szCs w:val="24"/>
              </w:rPr>
            </w:pPr>
            <w:r>
              <w:t>Michael Chappell, DWS Audio</w:t>
            </w:r>
          </w:p>
        </w:tc>
        <w:tc>
          <w:tcPr>
            <w:tcW w:w="2970" w:type="dxa"/>
          </w:tcPr>
          <w:p w:rsidR="00005D32" w:rsidRDefault="00000000">
            <w:pPr>
              <w:spacing w:line="240" w:lineRule="auto"/>
              <w:rPr>
                <w:b/>
                <w:sz w:val="24"/>
                <w:szCs w:val="24"/>
              </w:rPr>
            </w:pPr>
            <w:r>
              <w:t>The Perfect Christmas Present</w:t>
            </w:r>
          </w:p>
        </w:tc>
        <w:tc>
          <w:tcPr>
            <w:tcW w:w="2715" w:type="dxa"/>
          </w:tcPr>
          <w:p w:rsidR="00005D32" w:rsidRDefault="00000000">
            <w:pPr>
              <w:widowControl w:val="0"/>
              <w:spacing w:line="240" w:lineRule="auto"/>
              <w:rPr>
                <w:sz w:val="24"/>
                <w:szCs w:val="24"/>
              </w:rPr>
            </w:pPr>
            <w:r>
              <w:rPr>
                <w:sz w:val="24"/>
                <w:szCs w:val="24"/>
              </w:rPr>
              <w:t xml:space="preserve">English </w:t>
            </w:r>
          </w:p>
        </w:tc>
        <w:tc>
          <w:tcPr>
            <w:tcW w:w="1485" w:type="dxa"/>
          </w:tcPr>
          <w:p w:rsidR="00005D32" w:rsidRDefault="00000000">
            <w:pPr>
              <w:widowControl w:val="0"/>
              <w:spacing w:line="240" w:lineRule="auto"/>
              <w:rPr>
                <w:sz w:val="24"/>
                <w:szCs w:val="24"/>
              </w:rPr>
            </w:pPr>
            <w:r>
              <w:rPr>
                <w:sz w:val="24"/>
                <w:szCs w:val="24"/>
              </w:rPr>
              <w:t>UK</w:t>
            </w:r>
          </w:p>
        </w:tc>
      </w:tr>
      <w:tr w:rsidR="00005D32">
        <w:tc>
          <w:tcPr>
            <w:tcW w:w="3090" w:type="dxa"/>
          </w:tcPr>
          <w:p w:rsidR="00005D32" w:rsidRDefault="00000000">
            <w:pPr>
              <w:spacing w:line="240" w:lineRule="auto"/>
              <w:rPr>
                <w:b/>
                <w:sz w:val="24"/>
                <w:szCs w:val="24"/>
              </w:rPr>
            </w:pPr>
            <w:r>
              <w:t>Nahid Saadati, IRIB</w:t>
            </w:r>
          </w:p>
        </w:tc>
        <w:tc>
          <w:tcPr>
            <w:tcW w:w="2970" w:type="dxa"/>
          </w:tcPr>
          <w:p w:rsidR="00005D32" w:rsidRDefault="00000000">
            <w:pPr>
              <w:spacing w:line="240" w:lineRule="auto"/>
              <w:rPr>
                <w:b/>
                <w:sz w:val="24"/>
                <w:szCs w:val="24"/>
              </w:rPr>
            </w:pPr>
            <w:r>
              <w:t>Food Radio</w:t>
            </w:r>
          </w:p>
        </w:tc>
        <w:tc>
          <w:tcPr>
            <w:tcW w:w="2715" w:type="dxa"/>
          </w:tcPr>
          <w:p w:rsidR="00005D32" w:rsidRDefault="00000000">
            <w:pPr>
              <w:spacing w:line="240" w:lineRule="auto"/>
              <w:rPr>
                <w:b/>
                <w:sz w:val="24"/>
                <w:szCs w:val="24"/>
              </w:rPr>
            </w:pPr>
            <w:r>
              <w:t>Persian</w:t>
            </w:r>
          </w:p>
        </w:tc>
        <w:tc>
          <w:tcPr>
            <w:tcW w:w="1485" w:type="dxa"/>
          </w:tcPr>
          <w:p w:rsidR="00005D32" w:rsidRDefault="00000000">
            <w:pPr>
              <w:widowControl w:val="0"/>
              <w:spacing w:line="240" w:lineRule="auto"/>
              <w:rPr>
                <w:sz w:val="24"/>
                <w:szCs w:val="24"/>
              </w:rPr>
            </w:pPr>
            <w:r>
              <w:rPr>
                <w:sz w:val="24"/>
                <w:szCs w:val="24"/>
              </w:rPr>
              <w:t>Iran</w:t>
            </w:r>
          </w:p>
        </w:tc>
      </w:tr>
      <w:tr w:rsidR="00005D32">
        <w:tc>
          <w:tcPr>
            <w:tcW w:w="3090" w:type="dxa"/>
          </w:tcPr>
          <w:p w:rsidR="00005D32" w:rsidRDefault="00000000">
            <w:pPr>
              <w:spacing w:line="240" w:lineRule="auto"/>
            </w:pPr>
            <w:r>
              <w:t>Niall McCarthy</w:t>
            </w:r>
          </w:p>
        </w:tc>
        <w:tc>
          <w:tcPr>
            <w:tcW w:w="2970" w:type="dxa"/>
          </w:tcPr>
          <w:p w:rsidR="00005D32" w:rsidRDefault="00000000">
            <w:pPr>
              <w:spacing w:line="240" w:lineRule="auto"/>
            </w:pPr>
            <w:r>
              <w:t>London Irish</w:t>
            </w:r>
          </w:p>
        </w:tc>
        <w:tc>
          <w:tcPr>
            <w:tcW w:w="2715" w:type="dxa"/>
          </w:tcPr>
          <w:p w:rsidR="00005D32" w:rsidRDefault="00000000">
            <w:pPr>
              <w:spacing w:line="240" w:lineRule="auto"/>
            </w:pPr>
            <w:r>
              <w:t>English</w:t>
            </w:r>
          </w:p>
        </w:tc>
        <w:tc>
          <w:tcPr>
            <w:tcW w:w="1485" w:type="dxa"/>
          </w:tcPr>
          <w:p w:rsidR="00005D32" w:rsidRDefault="00000000">
            <w:pPr>
              <w:spacing w:line="240" w:lineRule="auto"/>
            </w:pPr>
            <w:r>
              <w:t xml:space="preserve">Ireland </w:t>
            </w:r>
          </w:p>
        </w:tc>
      </w:tr>
      <w:tr w:rsidR="00005D32">
        <w:tc>
          <w:tcPr>
            <w:tcW w:w="3090" w:type="dxa"/>
          </w:tcPr>
          <w:p w:rsidR="00005D32" w:rsidRDefault="00000000">
            <w:pPr>
              <w:spacing w:line="240" w:lineRule="auto"/>
              <w:rPr>
                <w:b/>
                <w:sz w:val="24"/>
                <w:szCs w:val="24"/>
              </w:rPr>
            </w:pPr>
            <w:r>
              <w:lastRenderedPageBreak/>
              <w:t>Oana Cristea Grigorescu, Radio Romania</w:t>
            </w:r>
          </w:p>
        </w:tc>
        <w:tc>
          <w:tcPr>
            <w:tcW w:w="2970" w:type="dxa"/>
          </w:tcPr>
          <w:p w:rsidR="00005D32" w:rsidRDefault="00000000">
            <w:pPr>
              <w:spacing w:line="240" w:lineRule="auto"/>
              <w:rPr>
                <w:b/>
                <w:sz w:val="24"/>
                <w:szCs w:val="24"/>
              </w:rPr>
            </w:pPr>
            <w:r>
              <w:t>To the Battle</w:t>
            </w:r>
          </w:p>
        </w:tc>
        <w:tc>
          <w:tcPr>
            <w:tcW w:w="2715" w:type="dxa"/>
          </w:tcPr>
          <w:p w:rsidR="00005D32" w:rsidRDefault="00000000">
            <w:pPr>
              <w:spacing w:line="240" w:lineRule="auto"/>
              <w:rPr>
                <w:b/>
                <w:sz w:val="24"/>
                <w:szCs w:val="24"/>
              </w:rPr>
            </w:pPr>
            <w:r>
              <w:t>Romanian</w:t>
            </w:r>
          </w:p>
        </w:tc>
        <w:tc>
          <w:tcPr>
            <w:tcW w:w="1485" w:type="dxa"/>
          </w:tcPr>
          <w:p w:rsidR="00005D32" w:rsidRDefault="00000000">
            <w:pPr>
              <w:spacing w:line="240" w:lineRule="auto"/>
              <w:rPr>
                <w:b/>
                <w:sz w:val="24"/>
                <w:szCs w:val="24"/>
              </w:rPr>
            </w:pPr>
            <w:r>
              <w:t>Romania</w:t>
            </w:r>
          </w:p>
        </w:tc>
      </w:tr>
      <w:tr w:rsidR="00005D32">
        <w:tc>
          <w:tcPr>
            <w:tcW w:w="3090" w:type="dxa"/>
          </w:tcPr>
          <w:p w:rsidR="00005D32" w:rsidRDefault="00000000">
            <w:pPr>
              <w:spacing w:line="240" w:lineRule="auto"/>
            </w:pPr>
            <w:r>
              <w:t xml:space="preserve">Peter Trant, Radio Telefis Eireann RTE (Ireland) </w:t>
            </w:r>
          </w:p>
        </w:tc>
        <w:tc>
          <w:tcPr>
            <w:tcW w:w="2970" w:type="dxa"/>
          </w:tcPr>
          <w:p w:rsidR="00005D32" w:rsidRDefault="00000000">
            <w:pPr>
              <w:spacing w:line="240" w:lineRule="auto"/>
            </w:pPr>
            <w:r>
              <w:t>Lost in France</w:t>
            </w:r>
          </w:p>
        </w:tc>
        <w:tc>
          <w:tcPr>
            <w:tcW w:w="2715" w:type="dxa"/>
          </w:tcPr>
          <w:p w:rsidR="00005D32" w:rsidRDefault="00000000">
            <w:pPr>
              <w:spacing w:line="240" w:lineRule="auto"/>
            </w:pPr>
            <w:r>
              <w:t xml:space="preserve">English </w:t>
            </w:r>
          </w:p>
        </w:tc>
        <w:tc>
          <w:tcPr>
            <w:tcW w:w="1485" w:type="dxa"/>
          </w:tcPr>
          <w:p w:rsidR="00005D32" w:rsidRDefault="00000000">
            <w:pPr>
              <w:spacing w:line="240" w:lineRule="auto"/>
            </w:pPr>
            <w:r>
              <w:t xml:space="preserve">Ireland </w:t>
            </w:r>
          </w:p>
        </w:tc>
      </w:tr>
      <w:tr w:rsidR="00005D32">
        <w:tc>
          <w:tcPr>
            <w:tcW w:w="3090" w:type="dxa"/>
          </w:tcPr>
          <w:p w:rsidR="00005D32" w:rsidRDefault="00000000">
            <w:pPr>
              <w:spacing w:line="240" w:lineRule="auto"/>
            </w:pPr>
            <w:r>
              <w:t xml:space="preserve">Roxana-Maria Plesa </w:t>
            </w:r>
          </w:p>
        </w:tc>
        <w:tc>
          <w:tcPr>
            <w:tcW w:w="2970" w:type="dxa"/>
          </w:tcPr>
          <w:p w:rsidR="00005D32" w:rsidRDefault="00000000">
            <w:pPr>
              <w:spacing w:line="240" w:lineRule="auto"/>
            </w:pPr>
            <w:r>
              <w:t>Stai să termin capitolul / Let me finish the chapter</w:t>
            </w:r>
          </w:p>
        </w:tc>
        <w:tc>
          <w:tcPr>
            <w:tcW w:w="2715" w:type="dxa"/>
          </w:tcPr>
          <w:p w:rsidR="00005D32" w:rsidRDefault="00000000">
            <w:pPr>
              <w:spacing w:line="240" w:lineRule="auto"/>
            </w:pPr>
            <w:r>
              <w:t>Romanian</w:t>
            </w:r>
          </w:p>
        </w:tc>
        <w:tc>
          <w:tcPr>
            <w:tcW w:w="1485" w:type="dxa"/>
          </w:tcPr>
          <w:p w:rsidR="00005D32" w:rsidRDefault="00000000">
            <w:pPr>
              <w:spacing w:line="240" w:lineRule="auto"/>
            </w:pPr>
            <w:r>
              <w:t>Romania</w:t>
            </w:r>
          </w:p>
        </w:tc>
      </w:tr>
      <w:tr w:rsidR="00005D32">
        <w:tc>
          <w:tcPr>
            <w:tcW w:w="3090" w:type="dxa"/>
          </w:tcPr>
          <w:p w:rsidR="00005D32" w:rsidRDefault="00000000">
            <w:pPr>
              <w:spacing w:line="240" w:lineRule="auto"/>
            </w:pPr>
            <w:r>
              <w:t>Raluca Grumazescu, Portable Theatre Timisoara</w:t>
            </w:r>
          </w:p>
        </w:tc>
        <w:tc>
          <w:tcPr>
            <w:tcW w:w="2970" w:type="dxa"/>
          </w:tcPr>
          <w:p w:rsidR="00005D32" w:rsidRDefault="00000000">
            <w:pPr>
              <w:spacing w:line="240" w:lineRule="auto"/>
            </w:pPr>
            <w:r>
              <w:t>The Line</w:t>
            </w:r>
          </w:p>
        </w:tc>
        <w:tc>
          <w:tcPr>
            <w:tcW w:w="2715" w:type="dxa"/>
          </w:tcPr>
          <w:p w:rsidR="00005D32" w:rsidRDefault="00000000">
            <w:pPr>
              <w:spacing w:line="240" w:lineRule="auto"/>
            </w:pPr>
            <w:r>
              <w:t>Romanian &amp; English</w:t>
            </w:r>
          </w:p>
        </w:tc>
        <w:tc>
          <w:tcPr>
            <w:tcW w:w="1485" w:type="dxa"/>
          </w:tcPr>
          <w:p w:rsidR="00005D32" w:rsidRDefault="00000000">
            <w:pPr>
              <w:spacing w:line="240" w:lineRule="auto"/>
            </w:pPr>
            <w:r>
              <w:t>Romania</w:t>
            </w:r>
          </w:p>
        </w:tc>
      </w:tr>
      <w:tr w:rsidR="00005D32">
        <w:tc>
          <w:tcPr>
            <w:tcW w:w="3090" w:type="dxa"/>
          </w:tcPr>
          <w:p w:rsidR="00005D32" w:rsidRDefault="00000000">
            <w:pPr>
              <w:spacing w:line="240" w:lineRule="auto"/>
            </w:pPr>
            <w:r>
              <w:t>Rastislav Durman, MEDIA ART CONTENT DOO (Ltd.)</w:t>
            </w:r>
          </w:p>
        </w:tc>
        <w:tc>
          <w:tcPr>
            <w:tcW w:w="2970" w:type="dxa"/>
          </w:tcPr>
          <w:p w:rsidR="00005D32" w:rsidRDefault="00000000">
            <w:pPr>
              <w:spacing w:line="240" w:lineRule="auto"/>
            </w:pPr>
            <w:r>
              <w:t>Azil za napuštene akvarijumske ribe (The magic goldfish in the shelter for abandoned aquarium fish)</w:t>
            </w:r>
          </w:p>
        </w:tc>
        <w:tc>
          <w:tcPr>
            <w:tcW w:w="2715" w:type="dxa"/>
          </w:tcPr>
          <w:p w:rsidR="00005D32" w:rsidRDefault="00000000">
            <w:pPr>
              <w:spacing w:line="240" w:lineRule="auto"/>
            </w:pPr>
            <w:r>
              <w:t>Serbian</w:t>
            </w:r>
          </w:p>
        </w:tc>
        <w:tc>
          <w:tcPr>
            <w:tcW w:w="1485" w:type="dxa"/>
          </w:tcPr>
          <w:p w:rsidR="00005D32" w:rsidRDefault="00000000">
            <w:pPr>
              <w:spacing w:line="240" w:lineRule="auto"/>
            </w:pPr>
            <w:r>
              <w:t>Republic of Serbia</w:t>
            </w:r>
          </w:p>
        </w:tc>
      </w:tr>
      <w:tr w:rsidR="00005D32">
        <w:tc>
          <w:tcPr>
            <w:tcW w:w="3090" w:type="dxa"/>
          </w:tcPr>
          <w:p w:rsidR="00005D32" w:rsidRDefault="00000000">
            <w:pPr>
              <w:spacing w:line="240" w:lineRule="auto"/>
            </w:pPr>
            <w:r>
              <w:t>Scott Brummitt</w:t>
            </w:r>
          </w:p>
        </w:tc>
        <w:tc>
          <w:tcPr>
            <w:tcW w:w="2970" w:type="dxa"/>
          </w:tcPr>
          <w:p w:rsidR="00005D32" w:rsidRDefault="00000000">
            <w:pPr>
              <w:spacing w:line="240" w:lineRule="auto"/>
            </w:pPr>
            <w:r>
              <w:t>Verlaine, Tennyson and Arthur</w:t>
            </w:r>
          </w:p>
        </w:tc>
        <w:tc>
          <w:tcPr>
            <w:tcW w:w="2715" w:type="dxa"/>
          </w:tcPr>
          <w:p w:rsidR="00005D32" w:rsidRDefault="00000000">
            <w:pPr>
              <w:spacing w:line="240" w:lineRule="auto"/>
            </w:pPr>
            <w:r>
              <w:t>English</w:t>
            </w:r>
          </w:p>
        </w:tc>
        <w:tc>
          <w:tcPr>
            <w:tcW w:w="1485" w:type="dxa"/>
          </w:tcPr>
          <w:p w:rsidR="00005D32" w:rsidRDefault="00000000">
            <w:pPr>
              <w:spacing w:line="240" w:lineRule="auto"/>
            </w:pPr>
            <w:r>
              <w:t>UK</w:t>
            </w:r>
          </w:p>
        </w:tc>
      </w:tr>
      <w:tr w:rsidR="00005D32">
        <w:tc>
          <w:tcPr>
            <w:tcW w:w="3090" w:type="dxa"/>
          </w:tcPr>
          <w:p w:rsidR="00005D32" w:rsidRDefault="00000000">
            <w:pPr>
              <w:spacing w:line="240" w:lineRule="auto"/>
            </w:pPr>
            <w:r>
              <w:t xml:space="preserve">Snežana Ristić, </w:t>
            </w:r>
            <w:r w:rsidR="00A2722C">
              <w:rPr>
                <w:color w:val="222222"/>
                <w:shd w:val="clear" w:color="auto" w:fill="FFFFFF"/>
              </w:rPr>
              <w:t>Radonja Leposavić,</w:t>
            </w:r>
            <w:r w:rsidR="00A2722C">
              <w:t xml:space="preserve"> </w:t>
            </w:r>
            <w:r>
              <w:t>ArtworksAudio</w:t>
            </w:r>
          </w:p>
        </w:tc>
        <w:tc>
          <w:tcPr>
            <w:tcW w:w="2970" w:type="dxa"/>
          </w:tcPr>
          <w:p w:rsidR="00005D32" w:rsidRDefault="00000000">
            <w:pPr>
              <w:spacing w:line="240" w:lineRule="auto"/>
            </w:pPr>
            <w:r>
              <w:t>Beograd 1924</w:t>
            </w:r>
          </w:p>
        </w:tc>
        <w:tc>
          <w:tcPr>
            <w:tcW w:w="2715" w:type="dxa"/>
          </w:tcPr>
          <w:p w:rsidR="00005D32" w:rsidRDefault="00000000">
            <w:pPr>
              <w:spacing w:line="240" w:lineRule="auto"/>
            </w:pPr>
            <w:r>
              <w:t>Serbian/ English</w:t>
            </w:r>
          </w:p>
        </w:tc>
        <w:tc>
          <w:tcPr>
            <w:tcW w:w="1485" w:type="dxa"/>
          </w:tcPr>
          <w:p w:rsidR="00005D32" w:rsidRDefault="00000000">
            <w:pPr>
              <w:spacing w:line="240" w:lineRule="auto"/>
            </w:pPr>
            <w:r>
              <w:t>Serbia</w:t>
            </w:r>
          </w:p>
        </w:tc>
      </w:tr>
      <w:tr w:rsidR="00005D32">
        <w:tc>
          <w:tcPr>
            <w:tcW w:w="3090" w:type="dxa"/>
          </w:tcPr>
          <w:p w:rsidR="00005D32" w:rsidRDefault="00000000">
            <w:pPr>
              <w:spacing w:line="240" w:lineRule="auto"/>
            </w:pPr>
            <w:r>
              <w:t>Tilman Böhnke and Alexander Scharf</w:t>
            </w:r>
          </w:p>
        </w:tc>
        <w:tc>
          <w:tcPr>
            <w:tcW w:w="2970" w:type="dxa"/>
          </w:tcPr>
          <w:p w:rsidR="00005D32" w:rsidRDefault="00000000">
            <w:pPr>
              <w:spacing w:line="240" w:lineRule="auto"/>
            </w:pPr>
            <w:r>
              <w:t>Zorn der Göttin / Wrath of the Goddess</w:t>
            </w:r>
          </w:p>
        </w:tc>
        <w:tc>
          <w:tcPr>
            <w:tcW w:w="2715" w:type="dxa"/>
          </w:tcPr>
          <w:p w:rsidR="00005D32" w:rsidRDefault="00000000">
            <w:pPr>
              <w:spacing w:line="240" w:lineRule="auto"/>
            </w:pPr>
            <w:r>
              <w:t>German</w:t>
            </w:r>
          </w:p>
        </w:tc>
        <w:tc>
          <w:tcPr>
            <w:tcW w:w="1485" w:type="dxa"/>
          </w:tcPr>
          <w:p w:rsidR="00005D32" w:rsidRDefault="00000000">
            <w:pPr>
              <w:spacing w:line="240" w:lineRule="auto"/>
            </w:pPr>
            <w:r>
              <w:t>Germany</w:t>
            </w:r>
          </w:p>
        </w:tc>
      </w:tr>
      <w:tr w:rsidR="00005D32">
        <w:tc>
          <w:tcPr>
            <w:tcW w:w="3090" w:type="dxa"/>
          </w:tcPr>
          <w:p w:rsidR="00005D32" w:rsidRDefault="00000000">
            <w:pPr>
              <w:spacing w:line="240" w:lineRule="auto"/>
              <w:rPr>
                <w:b/>
                <w:sz w:val="24"/>
                <w:szCs w:val="24"/>
              </w:rPr>
            </w:pPr>
            <w:r>
              <w:t>Triona Campbell, producer Roisin Kearney, Roundstone Media</w:t>
            </w:r>
          </w:p>
        </w:tc>
        <w:tc>
          <w:tcPr>
            <w:tcW w:w="2970" w:type="dxa"/>
          </w:tcPr>
          <w:p w:rsidR="00005D32" w:rsidRDefault="00000000">
            <w:pPr>
              <w:spacing w:line="240" w:lineRule="auto"/>
              <w:rPr>
                <w:b/>
                <w:sz w:val="24"/>
                <w:szCs w:val="24"/>
              </w:rPr>
            </w:pPr>
            <w:r>
              <w:t>Adventures of A Young Pirate Queen</w:t>
            </w:r>
          </w:p>
        </w:tc>
        <w:tc>
          <w:tcPr>
            <w:tcW w:w="2715" w:type="dxa"/>
          </w:tcPr>
          <w:p w:rsidR="00005D32" w:rsidRDefault="00000000">
            <w:pPr>
              <w:spacing w:line="240" w:lineRule="auto"/>
              <w:rPr>
                <w:b/>
                <w:sz w:val="24"/>
                <w:szCs w:val="24"/>
              </w:rPr>
            </w:pPr>
            <w:r>
              <w:t>English</w:t>
            </w:r>
          </w:p>
        </w:tc>
        <w:tc>
          <w:tcPr>
            <w:tcW w:w="1485" w:type="dxa"/>
          </w:tcPr>
          <w:p w:rsidR="00005D32" w:rsidRDefault="00000000">
            <w:pPr>
              <w:widowControl w:val="0"/>
              <w:spacing w:line="240" w:lineRule="auto"/>
              <w:rPr>
                <w:sz w:val="24"/>
                <w:szCs w:val="24"/>
              </w:rPr>
            </w:pPr>
            <w:r>
              <w:rPr>
                <w:sz w:val="24"/>
                <w:szCs w:val="24"/>
              </w:rPr>
              <w:t>Ireland</w:t>
            </w:r>
          </w:p>
        </w:tc>
      </w:tr>
      <w:tr w:rsidR="00005D32">
        <w:tc>
          <w:tcPr>
            <w:tcW w:w="3090" w:type="dxa"/>
          </w:tcPr>
          <w:p w:rsidR="00005D32" w:rsidRDefault="00000000">
            <w:pPr>
              <w:spacing w:line="240" w:lineRule="auto"/>
            </w:pPr>
            <w:r>
              <w:t>Werner Cee</w:t>
            </w:r>
          </w:p>
        </w:tc>
        <w:tc>
          <w:tcPr>
            <w:tcW w:w="2970" w:type="dxa"/>
          </w:tcPr>
          <w:p w:rsidR="00005D32" w:rsidRDefault="00000000">
            <w:pPr>
              <w:spacing w:line="240" w:lineRule="auto"/>
            </w:pPr>
            <w:r>
              <w:t>Circumstances</w:t>
            </w:r>
          </w:p>
        </w:tc>
        <w:tc>
          <w:tcPr>
            <w:tcW w:w="2715" w:type="dxa"/>
          </w:tcPr>
          <w:p w:rsidR="00005D32" w:rsidRDefault="00000000">
            <w:pPr>
              <w:spacing w:line="240" w:lineRule="auto"/>
            </w:pPr>
            <w:r>
              <w:t>8 languages: English, French, Spanish, Russian, Tamil, Farsi, Turkish, German</w:t>
            </w:r>
          </w:p>
        </w:tc>
        <w:tc>
          <w:tcPr>
            <w:tcW w:w="1485" w:type="dxa"/>
          </w:tcPr>
          <w:p w:rsidR="00005D32" w:rsidRDefault="00000000">
            <w:pPr>
              <w:spacing w:line="240" w:lineRule="auto"/>
            </w:pPr>
            <w:r>
              <w:t>Germany</w:t>
            </w:r>
          </w:p>
        </w:tc>
      </w:tr>
      <w:tr w:rsidR="00005D32">
        <w:tc>
          <w:tcPr>
            <w:tcW w:w="3090" w:type="dxa"/>
          </w:tcPr>
          <w:p w:rsidR="00005D32" w:rsidRDefault="00000000">
            <w:pPr>
              <w:spacing w:line="240" w:lineRule="auto"/>
            </w:pPr>
            <w:r>
              <w:t>Zohreh Salehpour Tousarvandani, Exon</w:t>
            </w:r>
          </w:p>
        </w:tc>
        <w:tc>
          <w:tcPr>
            <w:tcW w:w="2970" w:type="dxa"/>
          </w:tcPr>
          <w:p w:rsidR="00005D32" w:rsidRDefault="00000000">
            <w:pPr>
              <w:spacing w:line="240" w:lineRule="auto"/>
            </w:pPr>
            <w:r>
              <w:t xml:space="preserve">vaghti baran barid (when it rained) </w:t>
            </w:r>
          </w:p>
        </w:tc>
        <w:tc>
          <w:tcPr>
            <w:tcW w:w="2715" w:type="dxa"/>
          </w:tcPr>
          <w:p w:rsidR="00005D32" w:rsidRDefault="00000000">
            <w:pPr>
              <w:spacing w:line="240" w:lineRule="auto"/>
            </w:pPr>
            <w:r>
              <w:t>Persian</w:t>
            </w:r>
          </w:p>
        </w:tc>
        <w:tc>
          <w:tcPr>
            <w:tcW w:w="1485" w:type="dxa"/>
          </w:tcPr>
          <w:p w:rsidR="00005D32" w:rsidRDefault="00000000">
            <w:pPr>
              <w:spacing w:line="240" w:lineRule="auto"/>
            </w:pPr>
            <w:r>
              <w:t>Iran</w:t>
            </w:r>
          </w:p>
        </w:tc>
      </w:tr>
      <w:tr w:rsidR="00005D32">
        <w:tc>
          <w:tcPr>
            <w:tcW w:w="3090" w:type="dxa"/>
          </w:tcPr>
          <w:p w:rsidR="00005D32" w:rsidRDefault="00000000">
            <w:pPr>
              <w:spacing w:line="240" w:lineRule="auto"/>
              <w:rPr>
                <w:b/>
                <w:sz w:val="24"/>
                <w:szCs w:val="24"/>
              </w:rPr>
            </w:pPr>
            <w:r>
              <w:t>Zurab Kandelaki, Georgian Public Radio</w:t>
            </w:r>
          </w:p>
        </w:tc>
        <w:tc>
          <w:tcPr>
            <w:tcW w:w="2970" w:type="dxa"/>
          </w:tcPr>
          <w:p w:rsidR="00005D32" w:rsidRDefault="00000000">
            <w:pPr>
              <w:spacing w:line="240" w:lineRule="auto"/>
              <w:rPr>
                <w:b/>
                <w:sz w:val="24"/>
                <w:szCs w:val="24"/>
              </w:rPr>
            </w:pPr>
            <w:r>
              <w:t>Omi Zgva da Tutikushi / War, Sea and a Parrot</w:t>
            </w:r>
          </w:p>
        </w:tc>
        <w:tc>
          <w:tcPr>
            <w:tcW w:w="2715" w:type="dxa"/>
          </w:tcPr>
          <w:p w:rsidR="00005D32" w:rsidRDefault="00000000">
            <w:pPr>
              <w:spacing w:line="240" w:lineRule="auto"/>
              <w:rPr>
                <w:b/>
                <w:sz w:val="24"/>
                <w:szCs w:val="24"/>
              </w:rPr>
            </w:pPr>
            <w:r>
              <w:t>Georgian</w:t>
            </w:r>
          </w:p>
        </w:tc>
        <w:tc>
          <w:tcPr>
            <w:tcW w:w="1485" w:type="dxa"/>
          </w:tcPr>
          <w:p w:rsidR="00005D32" w:rsidRDefault="00000000">
            <w:pPr>
              <w:spacing w:line="240" w:lineRule="auto"/>
              <w:rPr>
                <w:b/>
                <w:sz w:val="24"/>
                <w:szCs w:val="24"/>
              </w:rPr>
            </w:pPr>
            <w:r>
              <w:t>Georgia</w:t>
            </w:r>
          </w:p>
        </w:tc>
      </w:tr>
    </w:tbl>
    <w:p w:rsidR="00005D32" w:rsidRDefault="00005D32">
      <w:pPr>
        <w:rPr>
          <w:b/>
          <w:sz w:val="20"/>
          <w:szCs w:val="20"/>
        </w:rPr>
      </w:pPr>
    </w:p>
    <w:p w:rsidR="00005D32" w:rsidRDefault="00005D32">
      <w:pPr>
        <w:rPr>
          <w:b/>
          <w:sz w:val="20"/>
          <w:szCs w:val="20"/>
        </w:rPr>
      </w:pPr>
    </w:p>
    <w:p w:rsidR="00005D32" w:rsidRDefault="00005D32">
      <w:pPr>
        <w:rPr>
          <w:b/>
          <w:sz w:val="20"/>
          <w:szCs w:val="20"/>
        </w:rPr>
      </w:pPr>
    </w:p>
    <w:p w:rsidR="00005D32" w:rsidRDefault="00005D32">
      <w:pPr>
        <w:rPr>
          <w:b/>
          <w:sz w:val="20"/>
          <w:szCs w:val="20"/>
        </w:rPr>
      </w:pPr>
    </w:p>
    <w:p w:rsidR="00005D32" w:rsidRDefault="00005D32">
      <w:pPr>
        <w:rPr>
          <w:b/>
          <w:sz w:val="20"/>
          <w:szCs w:val="20"/>
        </w:rPr>
      </w:pPr>
    </w:p>
    <w:p w:rsidR="00005D32" w:rsidRDefault="00005D32">
      <w:pPr>
        <w:rPr>
          <w:sz w:val="20"/>
          <w:szCs w:val="20"/>
        </w:rPr>
      </w:pPr>
    </w:p>
    <w:p w:rsidR="00005D32" w:rsidRDefault="00005D32">
      <w:pPr>
        <w:rPr>
          <w:sz w:val="20"/>
          <w:szCs w:val="20"/>
        </w:rPr>
      </w:pPr>
    </w:p>
    <w:p w:rsidR="00005D32" w:rsidRDefault="00005D32">
      <w:pPr>
        <w:rPr>
          <w:sz w:val="20"/>
          <w:szCs w:val="20"/>
        </w:rPr>
      </w:pPr>
    </w:p>
    <w:p w:rsidR="00005D32" w:rsidRDefault="00005D32">
      <w:pPr>
        <w:rPr>
          <w:sz w:val="20"/>
          <w:szCs w:val="20"/>
        </w:rPr>
      </w:pPr>
    </w:p>
    <w:p w:rsidR="00005D32" w:rsidRDefault="00005D32">
      <w:pPr>
        <w:rPr>
          <w:sz w:val="20"/>
          <w:szCs w:val="20"/>
        </w:rPr>
      </w:pPr>
    </w:p>
    <w:p w:rsidR="00005D32" w:rsidRDefault="00005D32">
      <w:pPr>
        <w:rPr>
          <w:sz w:val="20"/>
          <w:szCs w:val="20"/>
        </w:rPr>
      </w:pPr>
    </w:p>
    <w:p w:rsidR="00005D32" w:rsidRDefault="00005D32">
      <w:pPr>
        <w:rPr>
          <w:sz w:val="20"/>
          <w:szCs w:val="20"/>
        </w:rPr>
      </w:pPr>
    </w:p>
    <w:p w:rsidR="00005D32" w:rsidRDefault="00005D32">
      <w:pPr>
        <w:rPr>
          <w:sz w:val="20"/>
          <w:szCs w:val="20"/>
        </w:rPr>
      </w:pPr>
    </w:p>
    <w:p w:rsidR="00005D32" w:rsidRDefault="00000000">
      <w:pPr>
        <w:rPr>
          <w:sz w:val="20"/>
          <w:szCs w:val="20"/>
        </w:rPr>
      </w:pPr>
      <w:r>
        <w:rPr>
          <w:b/>
          <w:color w:val="5A3286"/>
          <w:sz w:val="24"/>
          <w:szCs w:val="24"/>
        </w:rPr>
        <w:lastRenderedPageBreak/>
        <w:t>Long Form:</w:t>
      </w:r>
    </w:p>
    <w:p w:rsidR="00005D32" w:rsidRDefault="00005D32">
      <w:pPr>
        <w:rPr>
          <w:b/>
          <w:sz w:val="24"/>
          <w:szCs w:val="24"/>
        </w:rPr>
      </w:pPr>
    </w:p>
    <w:tbl>
      <w:tblPr>
        <w:tblStyle w:val="a0"/>
        <w:tblW w:w="10260"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105"/>
        <w:gridCol w:w="2580"/>
        <w:gridCol w:w="1485"/>
      </w:tblGrid>
      <w:tr w:rsidR="00005D32">
        <w:tc>
          <w:tcPr>
            <w:tcW w:w="3090" w:type="dxa"/>
            <w:shd w:val="clear" w:color="auto" w:fill="auto"/>
            <w:tcMar>
              <w:top w:w="100" w:type="dxa"/>
              <w:left w:w="100" w:type="dxa"/>
              <w:bottom w:w="100" w:type="dxa"/>
              <w:right w:w="100" w:type="dxa"/>
            </w:tcMar>
          </w:tcPr>
          <w:p w:rsidR="00005D32" w:rsidRDefault="00000000">
            <w:pPr>
              <w:widowControl w:val="0"/>
              <w:spacing w:line="240" w:lineRule="auto"/>
              <w:rPr>
                <w:b/>
              </w:rPr>
            </w:pPr>
            <w:r>
              <w:rPr>
                <w:b/>
              </w:rPr>
              <w:t xml:space="preserve">Producer and Company </w:t>
            </w:r>
          </w:p>
        </w:tc>
        <w:tc>
          <w:tcPr>
            <w:tcW w:w="3105" w:type="dxa"/>
            <w:shd w:val="clear" w:color="auto" w:fill="auto"/>
            <w:tcMar>
              <w:top w:w="100" w:type="dxa"/>
              <w:left w:w="100" w:type="dxa"/>
              <w:bottom w:w="100" w:type="dxa"/>
              <w:right w:w="100" w:type="dxa"/>
            </w:tcMar>
          </w:tcPr>
          <w:p w:rsidR="00005D32" w:rsidRDefault="00000000">
            <w:pPr>
              <w:widowControl w:val="0"/>
              <w:spacing w:line="240" w:lineRule="auto"/>
              <w:rPr>
                <w:b/>
              </w:rPr>
            </w:pPr>
            <w:r>
              <w:rPr>
                <w:b/>
              </w:rPr>
              <w:t xml:space="preserve">Title </w:t>
            </w:r>
          </w:p>
        </w:tc>
        <w:tc>
          <w:tcPr>
            <w:tcW w:w="2580" w:type="dxa"/>
            <w:shd w:val="clear" w:color="auto" w:fill="auto"/>
            <w:tcMar>
              <w:top w:w="100" w:type="dxa"/>
              <w:left w:w="100" w:type="dxa"/>
              <w:bottom w:w="100" w:type="dxa"/>
              <w:right w:w="100" w:type="dxa"/>
            </w:tcMar>
          </w:tcPr>
          <w:p w:rsidR="00005D32" w:rsidRDefault="00000000">
            <w:pPr>
              <w:widowControl w:val="0"/>
              <w:spacing w:line="240" w:lineRule="auto"/>
              <w:rPr>
                <w:b/>
              </w:rPr>
            </w:pPr>
            <w:r>
              <w:rPr>
                <w:b/>
              </w:rPr>
              <w:t xml:space="preserve">Language </w:t>
            </w:r>
          </w:p>
        </w:tc>
        <w:tc>
          <w:tcPr>
            <w:tcW w:w="1485" w:type="dxa"/>
            <w:shd w:val="clear" w:color="auto" w:fill="auto"/>
            <w:tcMar>
              <w:top w:w="100" w:type="dxa"/>
              <w:left w:w="100" w:type="dxa"/>
              <w:bottom w:w="100" w:type="dxa"/>
              <w:right w:w="100" w:type="dxa"/>
            </w:tcMar>
          </w:tcPr>
          <w:p w:rsidR="00005D32" w:rsidRDefault="00000000">
            <w:pPr>
              <w:widowControl w:val="0"/>
              <w:spacing w:line="240" w:lineRule="auto"/>
              <w:rPr>
                <w:b/>
              </w:rPr>
            </w:pPr>
            <w:r>
              <w:rPr>
                <w:b/>
              </w:rPr>
              <w:t xml:space="preserve">Country </w:t>
            </w:r>
          </w:p>
        </w:tc>
      </w:tr>
      <w:tr w:rsidR="00005D32">
        <w:tc>
          <w:tcPr>
            <w:tcW w:w="3090" w:type="dxa"/>
          </w:tcPr>
          <w:p w:rsidR="00005D32" w:rsidRDefault="00000000">
            <w:pPr>
              <w:widowControl w:val="0"/>
              <w:rPr>
                <w:sz w:val="20"/>
                <w:szCs w:val="20"/>
              </w:rPr>
            </w:pPr>
            <w:r>
              <w:rPr>
                <w:sz w:val="20"/>
                <w:szCs w:val="20"/>
              </w:rPr>
              <w:t>Aurora Piaggesi, Radio Play Live</w:t>
            </w:r>
          </w:p>
        </w:tc>
        <w:tc>
          <w:tcPr>
            <w:tcW w:w="3105" w:type="dxa"/>
          </w:tcPr>
          <w:p w:rsidR="00005D32" w:rsidRDefault="00000000">
            <w:pPr>
              <w:widowControl w:val="0"/>
              <w:rPr>
                <w:sz w:val="20"/>
                <w:szCs w:val="20"/>
              </w:rPr>
            </w:pPr>
            <w:r>
              <w:rPr>
                <w:sz w:val="20"/>
                <w:szCs w:val="20"/>
              </w:rPr>
              <w:t>Il Barbiere di Siviglia (The Barber of Seville)</w:t>
            </w:r>
          </w:p>
        </w:tc>
        <w:tc>
          <w:tcPr>
            <w:tcW w:w="2580" w:type="dxa"/>
          </w:tcPr>
          <w:p w:rsidR="00005D32" w:rsidRDefault="00000000">
            <w:pPr>
              <w:spacing w:line="240" w:lineRule="auto"/>
            </w:pPr>
            <w:r>
              <w:t>Italian</w:t>
            </w:r>
          </w:p>
        </w:tc>
        <w:tc>
          <w:tcPr>
            <w:tcW w:w="1485" w:type="dxa"/>
          </w:tcPr>
          <w:p w:rsidR="00005D32" w:rsidRDefault="00000000">
            <w:pPr>
              <w:spacing w:line="240" w:lineRule="auto"/>
            </w:pPr>
            <w:r>
              <w:t>Italy</w:t>
            </w:r>
          </w:p>
        </w:tc>
      </w:tr>
      <w:tr w:rsidR="00005D32">
        <w:tc>
          <w:tcPr>
            <w:tcW w:w="3090" w:type="dxa"/>
          </w:tcPr>
          <w:p w:rsidR="00005D32" w:rsidRDefault="00000000">
            <w:pPr>
              <w:widowControl w:val="0"/>
            </w:pPr>
            <w:r>
              <w:t>Benoit Bories, Trois petits points éditions</w:t>
            </w:r>
          </w:p>
        </w:tc>
        <w:tc>
          <w:tcPr>
            <w:tcW w:w="3105" w:type="dxa"/>
          </w:tcPr>
          <w:p w:rsidR="00005D32" w:rsidRDefault="00000000">
            <w:pPr>
              <w:widowControl w:val="0"/>
            </w:pPr>
            <w:r>
              <w:t>La petite glaneuse de sons / The little gleaner of sounds</w:t>
            </w:r>
          </w:p>
        </w:tc>
        <w:tc>
          <w:tcPr>
            <w:tcW w:w="2580" w:type="dxa"/>
          </w:tcPr>
          <w:p w:rsidR="00005D32" w:rsidRDefault="00000000">
            <w:pPr>
              <w:widowControl w:val="0"/>
            </w:pPr>
            <w:r>
              <w:t>French</w:t>
            </w:r>
          </w:p>
        </w:tc>
        <w:tc>
          <w:tcPr>
            <w:tcW w:w="1485" w:type="dxa"/>
          </w:tcPr>
          <w:p w:rsidR="00005D32" w:rsidRDefault="00000000">
            <w:pPr>
              <w:widowControl w:val="0"/>
            </w:pPr>
            <w:r>
              <w:t>France</w:t>
            </w:r>
          </w:p>
        </w:tc>
      </w:tr>
      <w:tr w:rsidR="00005D32">
        <w:tc>
          <w:tcPr>
            <w:tcW w:w="3090" w:type="dxa"/>
          </w:tcPr>
          <w:p w:rsidR="00005D32" w:rsidRDefault="00000000">
            <w:pPr>
              <w:widowControl w:val="0"/>
              <w:rPr>
                <w:sz w:val="20"/>
                <w:szCs w:val="20"/>
              </w:rPr>
            </w:pPr>
            <w:r>
              <w:rPr>
                <w:sz w:val="20"/>
                <w:szCs w:val="20"/>
              </w:rPr>
              <w:t>Bibi Berki, Tempest Productions</w:t>
            </w:r>
          </w:p>
        </w:tc>
        <w:tc>
          <w:tcPr>
            <w:tcW w:w="3105" w:type="dxa"/>
          </w:tcPr>
          <w:p w:rsidR="00005D32" w:rsidRDefault="00000000">
            <w:pPr>
              <w:widowControl w:val="0"/>
              <w:rPr>
                <w:sz w:val="20"/>
                <w:szCs w:val="20"/>
              </w:rPr>
            </w:pPr>
            <w:r>
              <w:rPr>
                <w:sz w:val="20"/>
                <w:szCs w:val="20"/>
              </w:rPr>
              <w:t>Your Most Avid Reader episode 1</w:t>
            </w:r>
          </w:p>
        </w:tc>
        <w:tc>
          <w:tcPr>
            <w:tcW w:w="2580" w:type="dxa"/>
          </w:tcPr>
          <w:p w:rsidR="00005D32" w:rsidRDefault="00000000">
            <w:pPr>
              <w:spacing w:line="240" w:lineRule="auto"/>
            </w:pPr>
            <w:r>
              <w:t xml:space="preserve">English </w:t>
            </w:r>
          </w:p>
        </w:tc>
        <w:tc>
          <w:tcPr>
            <w:tcW w:w="1485" w:type="dxa"/>
          </w:tcPr>
          <w:p w:rsidR="00005D32" w:rsidRDefault="00000000">
            <w:pPr>
              <w:spacing w:line="240" w:lineRule="auto"/>
            </w:pPr>
            <w:r>
              <w:t>UK</w:t>
            </w:r>
          </w:p>
        </w:tc>
      </w:tr>
      <w:tr w:rsidR="00005D32">
        <w:tc>
          <w:tcPr>
            <w:tcW w:w="3090" w:type="dxa"/>
          </w:tcPr>
          <w:p w:rsidR="00005D32" w:rsidRDefault="00000000">
            <w:pPr>
              <w:widowControl w:val="0"/>
            </w:pPr>
            <w:r>
              <w:rPr>
                <w:sz w:val="20"/>
                <w:szCs w:val="20"/>
              </w:rPr>
              <w:t>Blake Pfeil</w:t>
            </w:r>
          </w:p>
        </w:tc>
        <w:tc>
          <w:tcPr>
            <w:tcW w:w="3105" w:type="dxa"/>
          </w:tcPr>
          <w:p w:rsidR="00005D32" w:rsidRDefault="00000000">
            <w:pPr>
              <w:widowControl w:val="0"/>
            </w:pPr>
            <w:r>
              <w:rPr>
                <w:sz w:val="20"/>
                <w:szCs w:val="20"/>
              </w:rPr>
              <w:t>abandoned: Isabel &amp; the Allentown Mafia</w:t>
            </w:r>
          </w:p>
        </w:tc>
        <w:tc>
          <w:tcPr>
            <w:tcW w:w="2580" w:type="dxa"/>
          </w:tcPr>
          <w:p w:rsidR="00005D32" w:rsidRDefault="00000000">
            <w:pPr>
              <w:spacing w:line="240" w:lineRule="auto"/>
            </w:pPr>
            <w:r>
              <w:t xml:space="preserve">English </w:t>
            </w:r>
          </w:p>
        </w:tc>
        <w:tc>
          <w:tcPr>
            <w:tcW w:w="1485" w:type="dxa"/>
          </w:tcPr>
          <w:p w:rsidR="00005D32" w:rsidRDefault="00000000">
            <w:pPr>
              <w:spacing w:line="240" w:lineRule="auto"/>
            </w:pPr>
            <w:r>
              <w:t>USA</w:t>
            </w:r>
          </w:p>
        </w:tc>
      </w:tr>
      <w:tr w:rsidR="00005D32">
        <w:tc>
          <w:tcPr>
            <w:tcW w:w="3090" w:type="dxa"/>
          </w:tcPr>
          <w:p w:rsidR="00005D32" w:rsidRDefault="00000000">
            <w:pPr>
              <w:widowControl w:val="0"/>
              <w:rPr>
                <w:sz w:val="20"/>
                <w:szCs w:val="20"/>
              </w:rPr>
            </w:pPr>
            <w:r>
              <w:rPr>
                <w:sz w:val="20"/>
                <w:szCs w:val="20"/>
              </w:rPr>
              <w:t>Blerina Shalari</w:t>
            </w:r>
          </w:p>
        </w:tc>
        <w:tc>
          <w:tcPr>
            <w:tcW w:w="3105" w:type="dxa"/>
          </w:tcPr>
          <w:p w:rsidR="00005D32" w:rsidRDefault="00000000">
            <w:pPr>
              <w:widowControl w:val="0"/>
              <w:rPr>
                <w:sz w:val="20"/>
                <w:szCs w:val="20"/>
              </w:rPr>
            </w:pPr>
            <w:r>
              <w:rPr>
                <w:sz w:val="20"/>
                <w:szCs w:val="20"/>
              </w:rPr>
              <w:t>Homeriada.Melodramë në Gjuhën shqipe</w:t>
            </w:r>
          </w:p>
        </w:tc>
        <w:tc>
          <w:tcPr>
            <w:tcW w:w="2580" w:type="dxa"/>
          </w:tcPr>
          <w:p w:rsidR="00005D32" w:rsidRDefault="00000000">
            <w:pPr>
              <w:spacing w:line="240" w:lineRule="auto"/>
            </w:pPr>
            <w:r>
              <w:t>Albanian</w:t>
            </w:r>
          </w:p>
        </w:tc>
        <w:tc>
          <w:tcPr>
            <w:tcW w:w="1485" w:type="dxa"/>
          </w:tcPr>
          <w:p w:rsidR="00005D32" w:rsidRDefault="00000000">
            <w:pPr>
              <w:spacing w:line="240" w:lineRule="auto"/>
            </w:pPr>
            <w:r>
              <w:t>Albania</w:t>
            </w:r>
          </w:p>
        </w:tc>
      </w:tr>
      <w:tr w:rsidR="00005D32">
        <w:tc>
          <w:tcPr>
            <w:tcW w:w="3090" w:type="dxa"/>
          </w:tcPr>
          <w:p w:rsidR="00005D32" w:rsidRDefault="00000000">
            <w:pPr>
              <w:widowControl w:val="0"/>
            </w:pPr>
            <w:r>
              <w:rPr>
                <w:sz w:val="20"/>
                <w:szCs w:val="20"/>
              </w:rPr>
              <w:t>Brian Gallagher</w:t>
            </w:r>
          </w:p>
        </w:tc>
        <w:tc>
          <w:tcPr>
            <w:tcW w:w="3105" w:type="dxa"/>
          </w:tcPr>
          <w:p w:rsidR="00005D32" w:rsidRDefault="00000000">
            <w:pPr>
              <w:widowControl w:val="0"/>
            </w:pPr>
            <w:r>
              <w:rPr>
                <w:sz w:val="20"/>
                <w:szCs w:val="20"/>
              </w:rPr>
              <w:t>High Density</w:t>
            </w:r>
          </w:p>
        </w:tc>
        <w:tc>
          <w:tcPr>
            <w:tcW w:w="2580" w:type="dxa"/>
          </w:tcPr>
          <w:p w:rsidR="00005D32" w:rsidRDefault="00000000">
            <w:pPr>
              <w:spacing w:line="240" w:lineRule="auto"/>
            </w:pPr>
            <w:r>
              <w:t xml:space="preserve">English </w:t>
            </w:r>
          </w:p>
        </w:tc>
        <w:tc>
          <w:tcPr>
            <w:tcW w:w="1485" w:type="dxa"/>
          </w:tcPr>
          <w:p w:rsidR="00005D32" w:rsidRDefault="00000000">
            <w:pPr>
              <w:spacing w:line="240" w:lineRule="auto"/>
            </w:pPr>
            <w:r>
              <w:t>Ireland</w:t>
            </w:r>
          </w:p>
        </w:tc>
      </w:tr>
      <w:tr w:rsidR="00005D32">
        <w:tc>
          <w:tcPr>
            <w:tcW w:w="3090" w:type="dxa"/>
          </w:tcPr>
          <w:p w:rsidR="00005D32" w:rsidRDefault="00000000">
            <w:pPr>
              <w:widowControl w:val="0"/>
              <w:rPr>
                <w:b/>
                <w:sz w:val="24"/>
                <w:szCs w:val="24"/>
              </w:rPr>
            </w:pPr>
            <w:r>
              <w:rPr>
                <w:sz w:val="20"/>
                <w:szCs w:val="20"/>
              </w:rPr>
              <w:t>Chuse Fernandez</w:t>
            </w:r>
          </w:p>
        </w:tc>
        <w:tc>
          <w:tcPr>
            <w:tcW w:w="3105" w:type="dxa"/>
          </w:tcPr>
          <w:p w:rsidR="00005D32" w:rsidRDefault="00000000">
            <w:pPr>
              <w:widowControl w:val="0"/>
              <w:rPr>
                <w:b/>
                <w:sz w:val="24"/>
                <w:szCs w:val="24"/>
              </w:rPr>
            </w:pPr>
            <w:r>
              <w:rPr>
                <w:sz w:val="20"/>
                <w:szCs w:val="20"/>
              </w:rPr>
              <w:t>Aurora</w:t>
            </w:r>
          </w:p>
        </w:tc>
        <w:tc>
          <w:tcPr>
            <w:tcW w:w="2580" w:type="dxa"/>
          </w:tcPr>
          <w:p w:rsidR="00005D32" w:rsidRDefault="00000000">
            <w:pPr>
              <w:spacing w:line="240" w:lineRule="auto"/>
              <w:rPr>
                <w:sz w:val="24"/>
                <w:szCs w:val="24"/>
              </w:rPr>
            </w:pPr>
            <w:r>
              <w:rPr>
                <w:sz w:val="24"/>
                <w:szCs w:val="24"/>
              </w:rPr>
              <w:t xml:space="preserve">Spanish </w:t>
            </w:r>
          </w:p>
        </w:tc>
        <w:tc>
          <w:tcPr>
            <w:tcW w:w="1485" w:type="dxa"/>
          </w:tcPr>
          <w:p w:rsidR="00005D32" w:rsidRDefault="00000000">
            <w:pPr>
              <w:spacing w:line="240" w:lineRule="auto"/>
              <w:rPr>
                <w:sz w:val="24"/>
                <w:szCs w:val="24"/>
              </w:rPr>
            </w:pPr>
            <w:r>
              <w:rPr>
                <w:sz w:val="24"/>
                <w:szCs w:val="24"/>
              </w:rPr>
              <w:t xml:space="preserve">Spain </w:t>
            </w:r>
          </w:p>
        </w:tc>
      </w:tr>
      <w:tr w:rsidR="00005D32">
        <w:tc>
          <w:tcPr>
            <w:tcW w:w="3090" w:type="dxa"/>
          </w:tcPr>
          <w:p w:rsidR="00005D32" w:rsidRDefault="00000000">
            <w:pPr>
              <w:widowControl w:val="0"/>
              <w:rPr>
                <w:sz w:val="20"/>
                <w:szCs w:val="20"/>
              </w:rPr>
            </w:pPr>
            <w:r>
              <w:rPr>
                <w:sz w:val="20"/>
                <w:szCs w:val="20"/>
              </w:rPr>
              <w:t>David Alan Grier, HWMS Audio Drama</w:t>
            </w:r>
          </w:p>
        </w:tc>
        <w:tc>
          <w:tcPr>
            <w:tcW w:w="3105" w:type="dxa"/>
          </w:tcPr>
          <w:p w:rsidR="00005D32" w:rsidRDefault="00000000">
            <w:pPr>
              <w:widowControl w:val="0"/>
              <w:rPr>
                <w:sz w:val="20"/>
                <w:szCs w:val="20"/>
              </w:rPr>
            </w:pPr>
            <w:r>
              <w:rPr>
                <w:sz w:val="20"/>
                <w:szCs w:val="20"/>
              </w:rPr>
              <w:t>"Life is a Dream (or perhaps a wee nap)"</w:t>
            </w:r>
          </w:p>
        </w:tc>
        <w:tc>
          <w:tcPr>
            <w:tcW w:w="2580" w:type="dxa"/>
          </w:tcPr>
          <w:p w:rsidR="00005D32" w:rsidRDefault="00000000">
            <w:pPr>
              <w:spacing w:line="240" w:lineRule="auto"/>
            </w:pPr>
            <w:r>
              <w:t xml:space="preserve">English </w:t>
            </w:r>
          </w:p>
        </w:tc>
        <w:tc>
          <w:tcPr>
            <w:tcW w:w="1485" w:type="dxa"/>
          </w:tcPr>
          <w:p w:rsidR="00005D32" w:rsidRDefault="00000000">
            <w:pPr>
              <w:spacing w:line="240" w:lineRule="auto"/>
            </w:pPr>
            <w:r>
              <w:t>USA</w:t>
            </w:r>
          </w:p>
        </w:tc>
      </w:tr>
      <w:tr w:rsidR="00005D32">
        <w:tc>
          <w:tcPr>
            <w:tcW w:w="3090" w:type="dxa"/>
          </w:tcPr>
          <w:p w:rsidR="00005D32" w:rsidRDefault="00000000">
            <w:pPr>
              <w:widowControl w:val="0"/>
              <w:rPr>
                <w:sz w:val="20"/>
                <w:szCs w:val="20"/>
              </w:rPr>
            </w:pPr>
            <w:r>
              <w:rPr>
                <w:sz w:val="20"/>
                <w:szCs w:val="20"/>
              </w:rPr>
              <w:t>David Merleau</w:t>
            </w:r>
          </w:p>
        </w:tc>
        <w:tc>
          <w:tcPr>
            <w:tcW w:w="3105" w:type="dxa"/>
          </w:tcPr>
          <w:p w:rsidR="00005D32" w:rsidRDefault="00000000">
            <w:pPr>
              <w:widowControl w:val="0"/>
              <w:rPr>
                <w:sz w:val="20"/>
                <w:szCs w:val="20"/>
              </w:rPr>
            </w:pPr>
            <w:r>
              <w:rPr>
                <w:sz w:val="20"/>
                <w:szCs w:val="20"/>
              </w:rPr>
              <w:t xml:space="preserve">The AntVenture App - The Formica </w:t>
            </w:r>
          </w:p>
          <w:p w:rsidR="00005D32" w:rsidRDefault="00000000">
            <w:pPr>
              <w:widowControl w:val="0"/>
              <w:rPr>
                <w:sz w:val="20"/>
                <w:szCs w:val="20"/>
              </w:rPr>
            </w:pPr>
            <w:r>
              <w:rPr>
                <w:sz w:val="20"/>
                <w:szCs w:val="20"/>
              </w:rPr>
              <w:t>Episode</w:t>
            </w:r>
          </w:p>
        </w:tc>
        <w:tc>
          <w:tcPr>
            <w:tcW w:w="2580" w:type="dxa"/>
          </w:tcPr>
          <w:p w:rsidR="00005D32" w:rsidRDefault="00000000">
            <w:pPr>
              <w:widowControl w:val="0"/>
              <w:rPr>
                <w:sz w:val="20"/>
                <w:szCs w:val="20"/>
              </w:rPr>
            </w:pPr>
            <w:r>
              <w:rPr>
                <w:sz w:val="20"/>
                <w:szCs w:val="20"/>
              </w:rPr>
              <w:t xml:space="preserve">English </w:t>
            </w:r>
          </w:p>
        </w:tc>
        <w:tc>
          <w:tcPr>
            <w:tcW w:w="1485" w:type="dxa"/>
          </w:tcPr>
          <w:p w:rsidR="00005D32" w:rsidRDefault="00000000">
            <w:pPr>
              <w:widowControl w:val="0"/>
              <w:rPr>
                <w:sz w:val="20"/>
                <w:szCs w:val="20"/>
              </w:rPr>
            </w:pPr>
            <w:r>
              <w:rPr>
                <w:sz w:val="20"/>
                <w:szCs w:val="20"/>
              </w:rPr>
              <w:t>Canada</w:t>
            </w:r>
          </w:p>
        </w:tc>
      </w:tr>
      <w:tr w:rsidR="00005D32">
        <w:tc>
          <w:tcPr>
            <w:tcW w:w="3090" w:type="dxa"/>
          </w:tcPr>
          <w:p w:rsidR="00005D32" w:rsidRDefault="00000000">
            <w:pPr>
              <w:widowControl w:val="0"/>
              <w:rPr>
                <w:sz w:val="20"/>
                <w:szCs w:val="20"/>
              </w:rPr>
            </w:pPr>
            <w:r>
              <w:rPr>
                <w:sz w:val="20"/>
                <w:szCs w:val="20"/>
              </w:rPr>
              <w:t>Eduard Prystupa</w:t>
            </w:r>
          </w:p>
        </w:tc>
        <w:tc>
          <w:tcPr>
            <w:tcW w:w="3105" w:type="dxa"/>
          </w:tcPr>
          <w:p w:rsidR="00005D32" w:rsidRDefault="00000000">
            <w:pPr>
              <w:widowControl w:val="0"/>
              <w:rPr>
                <w:sz w:val="20"/>
                <w:szCs w:val="20"/>
              </w:rPr>
            </w:pPr>
            <w:r>
              <w:rPr>
                <w:sz w:val="20"/>
                <w:szCs w:val="20"/>
              </w:rPr>
              <w:t>Гостомель. Останній день. (Gostomel. Last day…)</w:t>
            </w:r>
          </w:p>
        </w:tc>
        <w:tc>
          <w:tcPr>
            <w:tcW w:w="2580" w:type="dxa"/>
          </w:tcPr>
          <w:p w:rsidR="00005D32" w:rsidRDefault="00000000">
            <w:pPr>
              <w:widowControl w:val="0"/>
              <w:rPr>
                <w:sz w:val="20"/>
                <w:szCs w:val="20"/>
              </w:rPr>
            </w:pPr>
            <w:r>
              <w:rPr>
                <w:sz w:val="20"/>
                <w:szCs w:val="20"/>
              </w:rPr>
              <w:t>Ukranian / English / French</w:t>
            </w:r>
          </w:p>
        </w:tc>
        <w:tc>
          <w:tcPr>
            <w:tcW w:w="1485" w:type="dxa"/>
          </w:tcPr>
          <w:p w:rsidR="00005D32" w:rsidRDefault="00000000">
            <w:pPr>
              <w:widowControl w:val="0"/>
              <w:rPr>
                <w:sz w:val="20"/>
                <w:szCs w:val="20"/>
              </w:rPr>
            </w:pPr>
            <w:r>
              <w:rPr>
                <w:sz w:val="20"/>
                <w:szCs w:val="20"/>
              </w:rPr>
              <w:t>Ukraine</w:t>
            </w:r>
          </w:p>
        </w:tc>
      </w:tr>
      <w:tr w:rsidR="00005D32">
        <w:tc>
          <w:tcPr>
            <w:tcW w:w="3090" w:type="dxa"/>
          </w:tcPr>
          <w:p w:rsidR="00005D32" w:rsidRDefault="00000000">
            <w:pPr>
              <w:widowControl w:val="0"/>
              <w:rPr>
                <w:sz w:val="20"/>
                <w:szCs w:val="20"/>
              </w:rPr>
            </w:pPr>
            <w:r>
              <w:rPr>
                <w:sz w:val="20"/>
                <w:szCs w:val="20"/>
              </w:rPr>
              <w:t>Effat Jamali Pour</w:t>
            </w:r>
          </w:p>
        </w:tc>
        <w:tc>
          <w:tcPr>
            <w:tcW w:w="3105" w:type="dxa"/>
          </w:tcPr>
          <w:p w:rsidR="00005D32" w:rsidRDefault="00000000">
            <w:pPr>
              <w:widowControl w:val="0"/>
              <w:rPr>
                <w:sz w:val="20"/>
                <w:szCs w:val="20"/>
              </w:rPr>
            </w:pPr>
            <w:r>
              <w:rPr>
                <w:sz w:val="20"/>
                <w:szCs w:val="20"/>
              </w:rPr>
              <w:t>The Cold of Love</w:t>
            </w:r>
          </w:p>
        </w:tc>
        <w:tc>
          <w:tcPr>
            <w:tcW w:w="2580" w:type="dxa"/>
          </w:tcPr>
          <w:p w:rsidR="00005D32" w:rsidRDefault="00000000">
            <w:pPr>
              <w:widowControl w:val="0"/>
              <w:rPr>
                <w:sz w:val="20"/>
                <w:szCs w:val="20"/>
              </w:rPr>
            </w:pPr>
            <w:r>
              <w:rPr>
                <w:sz w:val="20"/>
                <w:szCs w:val="20"/>
              </w:rPr>
              <w:t>Persian</w:t>
            </w:r>
          </w:p>
        </w:tc>
        <w:tc>
          <w:tcPr>
            <w:tcW w:w="1485" w:type="dxa"/>
          </w:tcPr>
          <w:p w:rsidR="00005D32" w:rsidRDefault="00000000">
            <w:pPr>
              <w:widowControl w:val="0"/>
              <w:rPr>
                <w:sz w:val="20"/>
                <w:szCs w:val="20"/>
              </w:rPr>
            </w:pPr>
            <w:r>
              <w:rPr>
                <w:sz w:val="20"/>
                <w:szCs w:val="20"/>
              </w:rPr>
              <w:t>Iran</w:t>
            </w:r>
          </w:p>
        </w:tc>
      </w:tr>
      <w:tr w:rsidR="00005D32">
        <w:tc>
          <w:tcPr>
            <w:tcW w:w="3090" w:type="dxa"/>
          </w:tcPr>
          <w:p w:rsidR="00005D32" w:rsidRDefault="00000000">
            <w:pPr>
              <w:widowControl w:val="0"/>
              <w:rPr>
                <w:sz w:val="20"/>
                <w:szCs w:val="20"/>
              </w:rPr>
            </w:pPr>
            <w:r>
              <w:rPr>
                <w:sz w:val="20"/>
                <w:szCs w:val="20"/>
              </w:rPr>
              <w:t>Emma Pajevic</w:t>
            </w:r>
          </w:p>
        </w:tc>
        <w:tc>
          <w:tcPr>
            <w:tcW w:w="3105" w:type="dxa"/>
          </w:tcPr>
          <w:p w:rsidR="00005D32" w:rsidRDefault="00000000">
            <w:pPr>
              <w:widowControl w:val="0"/>
              <w:rPr>
                <w:sz w:val="20"/>
                <w:szCs w:val="20"/>
              </w:rPr>
            </w:pPr>
            <w:r>
              <w:rPr>
                <w:sz w:val="20"/>
                <w:szCs w:val="20"/>
              </w:rPr>
              <w:t>Descendre</w:t>
            </w:r>
          </w:p>
        </w:tc>
        <w:tc>
          <w:tcPr>
            <w:tcW w:w="2580" w:type="dxa"/>
          </w:tcPr>
          <w:p w:rsidR="00005D32" w:rsidRDefault="00000000">
            <w:pPr>
              <w:widowControl w:val="0"/>
              <w:rPr>
                <w:sz w:val="20"/>
                <w:szCs w:val="20"/>
              </w:rPr>
            </w:pPr>
            <w:r>
              <w:rPr>
                <w:sz w:val="20"/>
                <w:szCs w:val="20"/>
              </w:rPr>
              <w:t xml:space="preserve">French </w:t>
            </w:r>
          </w:p>
        </w:tc>
        <w:tc>
          <w:tcPr>
            <w:tcW w:w="1485" w:type="dxa"/>
          </w:tcPr>
          <w:p w:rsidR="00005D32" w:rsidRDefault="00000000">
            <w:pPr>
              <w:widowControl w:val="0"/>
              <w:rPr>
                <w:sz w:val="20"/>
                <w:szCs w:val="20"/>
              </w:rPr>
            </w:pPr>
            <w:r>
              <w:rPr>
                <w:sz w:val="20"/>
                <w:szCs w:val="20"/>
              </w:rPr>
              <w:t xml:space="preserve">Belgium </w:t>
            </w:r>
          </w:p>
        </w:tc>
      </w:tr>
      <w:tr w:rsidR="00005D32">
        <w:tc>
          <w:tcPr>
            <w:tcW w:w="3090" w:type="dxa"/>
          </w:tcPr>
          <w:p w:rsidR="00005D32" w:rsidRDefault="00000000">
            <w:pPr>
              <w:widowControl w:val="0"/>
              <w:rPr>
                <w:sz w:val="20"/>
                <w:szCs w:val="20"/>
              </w:rPr>
            </w:pPr>
            <w:r>
              <w:rPr>
                <w:sz w:val="20"/>
                <w:szCs w:val="20"/>
              </w:rPr>
              <w:t>Francisco Godinez Galay, Centro de Producciones Radiofónicas</w:t>
            </w:r>
          </w:p>
        </w:tc>
        <w:tc>
          <w:tcPr>
            <w:tcW w:w="3105" w:type="dxa"/>
          </w:tcPr>
          <w:p w:rsidR="00005D32" w:rsidRDefault="00000000">
            <w:pPr>
              <w:widowControl w:val="0"/>
              <w:rPr>
                <w:sz w:val="20"/>
                <w:szCs w:val="20"/>
              </w:rPr>
            </w:pPr>
            <w:r>
              <w:rPr>
                <w:sz w:val="20"/>
                <w:szCs w:val="20"/>
              </w:rPr>
              <w:t>Mil sonidos en un golpe (A coup in a thousand sounds)</w:t>
            </w:r>
          </w:p>
        </w:tc>
        <w:tc>
          <w:tcPr>
            <w:tcW w:w="2580" w:type="dxa"/>
          </w:tcPr>
          <w:p w:rsidR="00005D32" w:rsidRDefault="00000000">
            <w:pPr>
              <w:spacing w:line="240" w:lineRule="auto"/>
            </w:pPr>
            <w:r>
              <w:t xml:space="preserve">Spanish </w:t>
            </w:r>
          </w:p>
        </w:tc>
        <w:tc>
          <w:tcPr>
            <w:tcW w:w="1485" w:type="dxa"/>
          </w:tcPr>
          <w:p w:rsidR="00005D32" w:rsidRDefault="00000000">
            <w:pPr>
              <w:spacing w:line="240" w:lineRule="auto"/>
            </w:pPr>
            <w:r>
              <w:t>Argentina</w:t>
            </w:r>
          </w:p>
        </w:tc>
      </w:tr>
      <w:tr w:rsidR="00005D32">
        <w:tc>
          <w:tcPr>
            <w:tcW w:w="3090" w:type="dxa"/>
          </w:tcPr>
          <w:p w:rsidR="00005D32" w:rsidRDefault="00000000">
            <w:pPr>
              <w:widowControl w:val="0"/>
              <w:rPr>
                <w:sz w:val="20"/>
                <w:szCs w:val="20"/>
              </w:rPr>
            </w:pPr>
            <w:r>
              <w:rPr>
                <w:sz w:val="20"/>
                <w:szCs w:val="20"/>
              </w:rPr>
              <w:t>James O’Neill</w:t>
            </w:r>
          </w:p>
        </w:tc>
        <w:tc>
          <w:tcPr>
            <w:tcW w:w="3105" w:type="dxa"/>
          </w:tcPr>
          <w:p w:rsidR="00005D32" w:rsidRDefault="00000000">
            <w:pPr>
              <w:widowControl w:val="0"/>
              <w:rPr>
                <w:sz w:val="20"/>
                <w:szCs w:val="20"/>
              </w:rPr>
            </w:pPr>
            <w:r>
              <w:rPr>
                <w:sz w:val="20"/>
                <w:szCs w:val="20"/>
              </w:rPr>
              <w:t>BENCHMARK</w:t>
            </w:r>
          </w:p>
        </w:tc>
        <w:tc>
          <w:tcPr>
            <w:tcW w:w="2580" w:type="dxa"/>
          </w:tcPr>
          <w:p w:rsidR="00005D32" w:rsidRDefault="00000000">
            <w:pPr>
              <w:spacing w:line="240" w:lineRule="auto"/>
            </w:pPr>
            <w:r>
              <w:t xml:space="preserve">English </w:t>
            </w:r>
          </w:p>
        </w:tc>
        <w:tc>
          <w:tcPr>
            <w:tcW w:w="1485" w:type="dxa"/>
          </w:tcPr>
          <w:p w:rsidR="00005D32" w:rsidRDefault="00000000">
            <w:pPr>
              <w:spacing w:line="240" w:lineRule="auto"/>
            </w:pPr>
            <w:r>
              <w:t>UK</w:t>
            </w:r>
          </w:p>
        </w:tc>
      </w:tr>
      <w:tr w:rsidR="001F0C8E">
        <w:tc>
          <w:tcPr>
            <w:tcW w:w="3090" w:type="dxa"/>
          </w:tcPr>
          <w:p w:rsidR="001F0C8E" w:rsidRDefault="001F0C8E">
            <w:pPr>
              <w:widowControl w:val="0"/>
              <w:rPr>
                <w:sz w:val="20"/>
                <w:szCs w:val="20"/>
              </w:rPr>
            </w:pPr>
            <w:r w:rsidRPr="001F0C8E">
              <w:rPr>
                <w:sz w:val="20"/>
                <w:szCs w:val="20"/>
              </w:rPr>
              <w:t>Johan Petri</w:t>
            </w:r>
            <w:r>
              <w:rPr>
                <w:sz w:val="20"/>
                <w:szCs w:val="20"/>
              </w:rPr>
              <w:t xml:space="preserve">, Radioart </w:t>
            </w:r>
          </w:p>
        </w:tc>
        <w:tc>
          <w:tcPr>
            <w:tcW w:w="3105" w:type="dxa"/>
          </w:tcPr>
          <w:p w:rsidR="001F0C8E" w:rsidRDefault="001F0C8E">
            <w:pPr>
              <w:widowControl w:val="0"/>
              <w:rPr>
                <w:sz w:val="20"/>
                <w:szCs w:val="20"/>
              </w:rPr>
            </w:pPr>
            <w:r>
              <w:rPr>
                <w:sz w:val="20"/>
                <w:szCs w:val="20"/>
              </w:rPr>
              <w:t>Red Doc&gt; - part one</w:t>
            </w:r>
          </w:p>
        </w:tc>
        <w:tc>
          <w:tcPr>
            <w:tcW w:w="2580" w:type="dxa"/>
          </w:tcPr>
          <w:p w:rsidR="001F0C8E" w:rsidRDefault="001F0C8E">
            <w:pPr>
              <w:spacing w:line="240" w:lineRule="auto"/>
            </w:pPr>
            <w:r>
              <w:t xml:space="preserve">Swedish </w:t>
            </w:r>
          </w:p>
        </w:tc>
        <w:tc>
          <w:tcPr>
            <w:tcW w:w="1485" w:type="dxa"/>
          </w:tcPr>
          <w:p w:rsidR="001F0C8E" w:rsidRDefault="001F0C8E">
            <w:pPr>
              <w:spacing w:line="240" w:lineRule="auto"/>
            </w:pPr>
            <w:r>
              <w:t>Sweden</w:t>
            </w:r>
          </w:p>
        </w:tc>
      </w:tr>
      <w:tr w:rsidR="00005D32">
        <w:tc>
          <w:tcPr>
            <w:tcW w:w="3090" w:type="dxa"/>
          </w:tcPr>
          <w:p w:rsidR="00005D32" w:rsidRDefault="00000000">
            <w:pPr>
              <w:widowControl w:val="0"/>
              <w:rPr>
                <w:sz w:val="20"/>
                <w:szCs w:val="20"/>
              </w:rPr>
            </w:pPr>
            <w:r>
              <w:rPr>
                <w:sz w:val="20"/>
                <w:szCs w:val="20"/>
              </w:rPr>
              <w:t>Justin Treadwell, Chalk Roots Theatre</w:t>
            </w:r>
          </w:p>
        </w:tc>
        <w:tc>
          <w:tcPr>
            <w:tcW w:w="3105" w:type="dxa"/>
          </w:tcPr>
          <w:p w:rsidR="00005D32" w:rsidRDefault="00000000">
            <w:pPr>
              <w:widowControl w:val="0"/>
              <w:rPr>
                <w:sz w:val="20"/>
                <w:szCs w:val="20"/>
              </w:rPr>
            </w:pPr>
            <w:r>
              <w:rPr>
                <w:sz w:val="20"/>
                <w:szCs w:val="20"/>
              </w:rPr>
              <w:t>Lydia</w:t>
            </w:r>
          </w:p>
        </w:tc>
        <w:tc>
          <w:tcPr>
            <w:tcW w:w="2580" w:type="dxa"/>
          </w:tcPr>
          <w:p w:rsidR="00005D32" w:rsidRDefault="00000000">
            <w:pPr>
              <w:widowControl w:val="0"/>
              <w:rPr>
                <w:sz w:val="20"/>
                <w:szCs w:val="20"/>
              </w:rPr>
            </w:pPr>
            <w:r>
              <w:rPr>
                <w:sz w:val="20"/>
                <w:szCs w:val="20"/>
              </w:rPr>
              <w:t>English</w:t>
            </w:r>
          </w:p>
        </w:tc>
        <w:tc>
          <w:tcPr>
            <w:tcW w:w="1485" w:type="dxa"/>
          </w:tcPr>
          <w:p w:rsidR="00005D32" w:rsidRDefault="00000000">
            <w:pPr>
              <w:widowControl w:val="0"/>
              <w:rPr>
                <w:sz w:val="20"/>
                <w:szCs w:val="20"/>
              </w:rPr>
            </w:pPr>
            <w:r>
              <w:rPr>
                <w:sz w:val="20"/>
                <w:szCs w:val="20"/>
              </w:rPr>
              <w:t>UK/Romania</w:t>
            </w:r>
          </w:p>
        </w:tc>
      </w:tr>
      <w:tr w:rsidR="00005D32">
        <w:tc>
          <w:tcPr>
            <w:tcW w:w="3090" w:type="dxa"/>
          </w:tcPr>
          <w:p w:rsidR="00005D32" w:rsidRDefault="00000000">
            <w:pPr>
              <w:widowControl w:val="0"/>
              <w:rPr>
                <w:sz w:val="20"/>
                <w:szCs w:val="20"/>
              </w:rPr>
            </w:pPr>
            <w:r>
              <w:rPr>
                <w:sz w:val="20"/>
                <w:szCs w:val="20"/>
              </w:rPr>
              <w:t>Kasper Ostrowski, Vennelyst Radioteater og EscapeHome</w:t>
            </w:r>
          </w:p>
        </w:tc>
        <w:tc>
          <w:tcPr>
            <w:tcW w:w="3105" w:type="dxa"/>
          </w:tcPr>
          <w:p w:rsidR="00005D32" w:rsidRDefault="00000000">
            <w:pPr>
              <w:widowControl w:val="0"/>
              <w:rPr>
                <w:sz w:val="20"/>
                <w:szCs w:val="20"/>
              </w:rPr>
            </w:pPr>
            <w:r>
              <w:rPr>
                <w:sz w:val="20"/>
                <w:szCs w:val="20"/>
              </w:rPr>
              <w:t>Endeløse - arkivet del 1. Den modige brugsuddeler / The Archive part 1 -The Diligent Dairy Worker</w:t>
            </w:r>
          </w:p>
        </w:tc>
        <w:tc>
          <w:tcPr>
            <w:tcW w:w="2580" w:type="dxa"/>
          </w:tcPr>
          <w:p w:rsidR="00005D32" w:rsidRDefault="00000000">
            <w:pPr>
              <w:widowControl w:val="0"/>
              <w:rPr>
                <w:sz w:val="20"/>
                <w:szCs w:val="20"/>
              </w:rPr>
            </w:pPr>
            <w:r>
              <w:rPr>
                <w:sz w:val="20"/>
                <w:szCs w:val="20"/>
              </w:rPr>
              <w:t xml:space="preserve">Danish </w:t>
            </w:r>
          </w:p>
        </w:tc>
        <w:tc>
          <w:tcPr>
            <w:tcW w:w="1485" w:type="dxa"/>
          </w:tcPr>
          <w:p w:rsidR="00005D32" w:rsidRDefault="00000000">
            <w:pPr>
              <w:widowControl w:val="0"/>
              <w:rPr>
                <w:sz w:val="20"/>
                <w:szCs w:val="20"/>
              </w:rPr>
            </w:pPr>
            <w:r>
              <w:rPr>
                <w:sz w:val="20"/>
                <w:szCs w:val="20"/>
              </w:rPr>
              <w:t>Denmark</w:t>
            </w:r>
          </w:p>
        </w:tc>
      </w:tr>
      <w:tr w:rsidR="00005D32">
        <w:tc>
          <w:tcPr>
            <w:tcW w:w="3090" w:type="dxa"/>
          </w:tcPr>
          <w:p w:rsidR="00005D32" w:rsidRDefault="00000000">
            <w:pPr>
              <w:widowControl w:val="0"/>
              <w:rPr>
                <w:sz w:val="20"/>
                <w:szCs w:val="20"/>
              </w:rPr>
            </w:pPr>
            <w:r>
              <w:rPr>
                <w:sz w:val="20"/>
                <w:szCs w:val="20"/>
              </w:rPr>
              <w:t>Kateryna Dashko</w:t>
            </w:r>
          </w:p>
        </w:tc>
        <w:tc>
          <w:tcPr>
            <w:tcW w:w="3105" w:type="dxa"/>
          </w:tcPr>
          <w:p w:rsidR="00005D32" w:rsidRDefault="00000000">
            <w:pPr>
              <w:widowControl w:val="0"/>
              <w:rPr>
                <w:sz w:val="20"/>
                <w:szCs w:val="20"/>
              </w:rPr>
            </w:pPr>
            <w:r>
              <w:rPr>
                <w:sz w:val="20"/>
                <w:szCs w:val="20"/>
              </w:rPr>
              <w:t>Норовлива / Wayward</w:t>
            </w:r>
          </w:p>
        </w:tc>
        <w:tc>
          <w:tcPr>
            <w:tcW w:w="2580" w:type="dxa"/>
          </w:tcPr>
          <w:p w:rsidR="00005D32" w:rsidRDefault="00000000">
            <w:pPr>
              <w:widowControl w:val="0"/>
              <w:rPr>
                <w:sz w:val="20"/>
                <w:szCs w:val="20"/>
              </w:rPr>
            </w:pPr>
            <w:r>
              <w:rPr>
                <w:sz w:val="20"/>
                <w:szCs w:val="20"/>
              </w:rPr>
              <w:t>Ukrainian</w:t>
            </w:r>
          </w:p>
        </w:tc>
        <w:tc>
          <w:tcPr>
            <w:tcW w:w="1485" w:type="dxa"/>
          </w:tcPr>
          <w:p w:rsidR="00005D32" w:rsidRDefault="00000000">
            <w:pPr>
              <w:widowControl w:val="0"/>
              <w:rPr>
                <w:sz w:val="20"/>
                <w:szCs w:val="20"/>
              </w:rPr>
            </w:pPr>
            <w:r>
              <w:rPr>
                <w:sz w:val="20"/>
                <w:szCs w:val="20"/>
              </w:rPr>
              <w:t>Ukraine</w:t>
            </w:r>
          </w:p>
        </w:tc>
      </w:tr>
      <w:tr w:rsidR="00005D32">
        <w:tc>
          <w:tcPr>
            <w:tcW w:w="3090" w:type="dxa"/>
          </w:tcPr>
          <w:p w:rsidR="00005D32" w:rsidRDefault="00000000">
            <w:pPr>
              <w:widowControl w:val="0"/>
              <w:rPr>
                <w:sz w:val="20"/>
                <w:szCs w:val="20"/>
              </w:rPr>
            </w:pPr>
            <w:r>
              <w:rPr>
                <w:sz w:val="20"/>
                <w:szCs w:val="20"/>
              </w:rPr>
              <w:lastRenderedPageBreak/>
              <w:t>Kevin Brew, RTÉ Drama On One</w:t>
            </w:r>
          </w:p>
        </w:tc>
        <w:tc>
          <w:tcPr>
            <w:tcW w:w="3105" w:type="dxa"/>
          </w:tcPr>
          <w:p w:rsidR="00005D32" w:rsidRDefault="00000000">
            <w:pPr>
              <w:widowControl w:val="0"/>
              <w:rPr>
                <w:sz w:val="20"/>
                <w:szCs w:val="20"/>
              </w:rPr>
            </w:pPr>
            <w:r>
              <w:rPr>
                <w:sz w:val="20"/>
                <w:szCs w:val="20"/>
              </w:rPr>
              <w:t>Bloody Writers</w:t>
            </w:r>
          </w:p>
        </w:tc>
        <w:tc>
          <w:tcPr>
            <w:tcW w:w="2580" w:type="dxa"/>
          </w:tcPr>
          <w:p w:rsidR="00005D32" w:rsidRDefault="00000000">
            <w:pPr>
              <w:widowControl w:val="0"/>
              <w:rPr>
                <w:sz w:val="20"/>
                <w:szCs w:val="20"/>
              </w:rPr>
            </w:pPr>
            <w:r>
              <w:rPr>
                <w:sz w:val="20"/>
                <w:szCs w:val="20"/>
              </w:rPr>
              <w:t xml:space="preserve">English </w:t>
            </w:r>
          </w:p>
        </w:tc>
        <w:tc>
          <w:tcPr>
            <w:tcW w:w="1485" w:type="dxa"/>
          </w:tcPr>
          <w:p w:rsidR="00005D32" w:rsidRDefault="00000000">
            <w:pPr>
              <w:widowControl w:val="0"/>
              <w:rPr>
                <w:sz w:val="20"/>
                <w:szCs w:val="20"/>
              </w:rPr>
            </w:pPr>
            <w:r>
              <w:rPr>
                <w:sz w:val="20"/>
                <w:szCs w:val="20"/>
              </w:rPr>
              <w:t>Ireland</w:t>
            </w:r>
          </w:p>
        </w:tc>
      </w:tr>
      <w:tr w:rsidR="00005D32">
        <w:tc>
          <w:tcPr>
            <w:tcW w:w="3090" w:type="dxa"/>
          </w:tcPr>
          <w:p w:rsidR="00005D32" w:rsidRDefault="00000000">
            <w:pPr>
              <w:widowControl w:val="0"/>
              <w:rPr>
                <w:sz w:val="20"/>
                <w:szCs w:val="20"/>
              </w:rPr>
            </w:pPr>
            <w:r>
              <w:rPr>
                <w:sz w:val="20"/>
                <w:szCs w:val="20"/>
              </w:rPr>
              <w:t>Laure Budts, Het Geluidshuis</w:t>
            </w:r>
          </w:p>
        </w:tc>
        <w:tc>
          <w:tcPr>
            <w:tcW w:w="3105" w:type="dxa"/>
          </w:tcPr>
          <w:p w:rsidR="00005D32" w:rsidRDefault="00000000">
            <w:pPr>
              <w:widowControl w:val="0"/>
              <w:rPr>
                <w:sz w:val="20"/>
                <w:szCs w:val="20"/>
              </w:rPr>
            </w:pPr>
            <w:r>
              <w:rPr>
                <w:sz w:val="20"/>
                <w:szCs w:val="20"/>
              </w:rPr>
              <w:t>Batavia</w:t>
            </w:r>
          </w:p>
        </w:tc>
        <w:tc>
          <w:tcPr>
            <w:tcW w:w="2580" w:type="dxa"/>
          </w:tcPr>
          <w:p w:rsidR="00005D32" w:rsidRDefault="00000000">
            <w:pPr>
              <w:widowControl w:val="0"/>
            </w:pPr>
            <w:r>
              <w:rPr>
                <w:sz w:val="20"/>
                <w:szCs w:val="20"/>
              </w:rPr>
              <w:t>Dutch</w:t>
            </w:r>
          </w:p>
        </w:tc>
        <w:tc>
          <w:tcPr>
            <w:tcW w:w="1485" w:type="dxa"/>
          </w:tcPr>
          <w:p w:rsidR="00005D32" w:rsidRDefault="00000000">
            <w:pPr>
              <w:widowControl w:val="0"/>
            </w:pPr>
            <w:r>
              <w:rPr>
                <w:sz w:val="20"/>
                <w:szCs w:val="20"/>
              </w:rPr>
              <w:t>Belgium</w:t>
            </w:r>
          </w:p>
        </w:tc>
      </w:tr>
      <w:tr w:rsidR="00005D32">
        <w:tc>
          <w:tcPr>
            <w:tcW w:w="3090" w:type="dxa"/>
          </w:tcPr>
          <w:p w:rsidR="00005D32" w:rsidRDefault="00000000">
            <w:pPr>
              <w:widowControl w:val="0"/>
              <w:rPr>
                <w:sz w:val="20"/>
                <w:szCs w:val="20"/>
              </w:rPr>
            </w:pPr>
            <w:r>
              <w:rPr>
                <w:sz w:val="20"/>
                <w:szCs w:val="20"/>
              </w:rPr>
              <w:t>Luuk Imhann, NOX</w:t>
            </w:r>
          </w:p>
        </w:tc>
        <w:tc>
          <w:tcPr>
            <w:tcW w:w="3105" w:type="dxa"/>
          </w:tcPr>
          <w:p w:rsidR="00005D32" w:rsidRDefault="00000000">
            <w:pPr>
              <w:widowControl w:val="0"/>
              <w:rPr>
                <w:sz w:val="20"/>
                <w:szCs w:val="20"/>
              </w:rPr>
            </w:pPr>
            <w:r>
              <w:rPr>
                <w:sz w:val="20"/>
                <w:szCs w:val="20"/>
              </w:rPr>
              <w:t>Nagasaki</w:t>
            </w:r>
          </w:p>
        </w:tc>
        <w:tc>
          <w:tcPr>
            <w:tcW w:w="2580" w:type="dxa"/>
          </w:tcPr>
          <w:p w:rsidR="00005D32" w:rsidRDefault="00000000">
            <w:pPr>
              <w:widowControl w:val="0"/>
            </w:pPr>
            <w:r>
              <w:rPr>
                <w:sz w:val="20"/>
                <w:szCs w:val="20"/>
              </w:rPr>
              <w:t>Dutch, Japanese, German</w:t>
            </w:r>
          </w:p>
        </w:tc>
        <w:tc>
          <w:tcPr>
            <w:tcW w:w="1485" w:type="dxa"/>
          </w:tcPr>
          <w:p w:rsidR="00005D32" w:rsidRDefault="00000000">
            <w:pPr>
              <w:widowControl w:val="0"/>
            </w:pPr>
            <w:r>
              <w:rPr>
                <w:sz w:val="20"/>
                <w:szCs w:val="20"/>
              </w:rPr>
              <w:t>Netherlands</w:t>
            </w:r>
          </w:p>
        </w:tc>
      </w:tr>
      <w:tr w:rsidR="00005D32">
        <w:tc>
          <w:tcPr>
            <w:tcW w:w="3090" w:type="dxa"/>
          </w:tcPr>
          <w:p w:rsidR="00005D32" w:rsidRDefault="00000000">
            <w:pPr>
              <w:widowControl w:val="0"/>
              <w:rPr>
                <w:sz w:val="20"/>
                <w:szCs w:val="20"/>
              </w:rPr>
            </w:pPr>
            <w:r>
              <w:rPr>
                <w:sz w:val="20"/>
                <w:szCs w:val="20"/>
              </w:rPr>
              <w:t>Margaret Evans, AudioPortraits©</w:t>
            </w:r>
          </w:p>
        </w:tc>
        <w:tc>
          <w:tcPr>
            <w:tcW w:w="3105" w:type="dxa"/>
          </w:tcPr>
          <w:p w:rsidR="00005D32" w:rsidRDefault="00000000">
            <w:pPr>
              <w:widowControl w:val="0"/>
              <w:rPr>
                <w:sz w:val="20"/>
                <w:szCs w:val="20"/>
              </w:rPr>
            </w:pPr>
            <w:r>
              <w:rPr>
                <w:sz w:val="20"/>
                <w:szCs w:val="20"/>
              </w:rPr>
              <w:t>England to Australia, 1914</w:t>
            </w:r>
          </w:p>
        </w:tc>
        <w:tc>
          <w:tcPr>
            <w:tcW w:w="2580" w:type="dxa"/>
          </w:tcPr>
          <w:p w:rsidR="00005D32" w:rsidRDefault="00000000">
            <w:pPr>
              <w:widowControl w:val="0"/>
              <w:rPr>
                <w:sz w:val="20"/>
                <w:szCs w:val="20"/>
              </w:rPr>
            </w:pPr>
            <w:r>
              <w:rPr>
                <w:sz w:val="20"/>
                <w:szCs w:val="20"/>
              </w:rPr>
              <w:t>English</w:t>
            </w:r>
          </w:p>
        </w:tc>
        <w:tc>
          <w:tcPr>
            <w:tcW w:w="1485" w:type="dxa"/>
          </w:tcPr>
          <w:p w:rsidR="00005D32" w:rsidRDefault="00000000">
            <w:pPr>
              <w:widowControl w:val="0"/>
              <w:rPr>
                <w:sz w:val="20"/>
                <w:szCs w:val="20"/>
              </w:rPr>
            </w:pPr>
            <w:r>
              <w:rPr>
                <w:sz w:val="20"/>
                <w:szCs w:val="20"/>
              </w:rPr>
              <w:t>USA</w:t>
            </w:r>
          </w:p>
        </w:tc>
      </w:tr>
      <w:tr w:rsidR="00005D32">
        <w:tc>
          <w:tcPr>
            <w:tcW w:w="3090" w:type="dxa"/>
          </w:tcPr>
          <w:p w:rsidR="00005D32" w:rsidRDefault="00000000">
            <w:pPr>
              <w:widowControl w:val="0"/>
              <w:rPr>
                <w:sz w:val="20"/>
                <w:szCs w:val="20"/>
              </w:rPr>
            </w:pPr>
            <w:r>
              <w:rPr>
                <w:sz w:val="20"/>
                <w:szCs w:val="20"/>
              </w:rPr>
              <w:t>Mariangela Borneo, RAI Radiotelevisione Italiana</w:t>
            </w:r>
          </w:p>
        </w:tc>
        <w:tc>
          <w:tcPr>
            <w:tcW w:w="3105" w:type="dxa"/>
          </w:tcPr>
          <w:p w:rsidR="00005D32" w:rsidRDefault="00000000">
            <w:pPr>
              <w:widowControl w:val="0"/>
              <w:rPr>
                <w:sz w:val="20"/>
                <w:szCs w:val="20"/>
              </w:rPr>
            </w:pPr>
            <w:r>
              <w:rPr>
                <w:sz w:val="20"/>
                <w:szCs w:val="20"/>
              </w:rPr>
              <w:t>Gli Ammutti (The Silenced)</w:t>
            </w:r>
          </w:p>
        </w:tc>
        <w:tc>
          <w:tcPr>
            <w:tcW w:w="2580" w:type="dxa"/>
          </w:tcPr>
          <w:p w:rsidR="00005D32" w:rsidRDefault="00000000">
            <w:pPr>
              <w:spacing w:line="240" w:lineRule="auto"/>
            </w:pPr>
            <w:r>
              <w:t>Italian</w:t>
            </w:r>
          </w:p>
        </w:tc>
        <w:tc>
          <w:tcPr>
            <w:tcW w:w="1485" w:type="dxa"/>
          </w:tcPr>
          <w:p w:rsidR="00005D32" w:rsidRDefault="00000000">
            <w:pPr>
              <w:spacing w:line="240" w:lineRule="auto"/>
            </w:pPr>
            <w:r>
              <w:t>Italy</w:t>
            </w:r>
          </w:p>
        </w:tc>
      </w:tr>
      <w:tr w:rsidR="00005D32">
        <w:tc>
          <w:tcPr>
            <w:tcW w:w="3090" w:type="dxa"/>
          </w:tcPr>
          <w:p w:rsidR="00005D32" w:rsidRDefault="00000000">
            <w:pPr>
              <w:widowControl w:val="0"/>
              <w:rPr>
                <w:sz w:val="20"/>
                <w:szCs w:val="20"/>
              </w:rPr>
            </w:pPr>
            <w:r>
              <w:rPr>
                <w:sz w:val="20"/>
                <w:szCs w:val="20"/>
              </w:rPr>
              <w:t>Marta Rebzda, Polish Radio Theatre</w:t>
            </w:r>
          </w:p>
        </w:tc>
        <w:tc>
          <w:tcPr>
            <w:tcW w:w="3105" w:type="dxa"/>
          </w:tcPr>
          <w:p w:rsidR="00005D32" w:rsidRDefault="00000000">
            <w:pPr>
              <w:widowControl w:val="0"/>
              <w:rPr>
                <w:sz w:val="20"/>
                <w:szCs w:val="20"/>
              </w:rPr>
            </w:pPr>
            <w:r>
              <w:rPr>
                <w:sz w:val="20"/>
                <w:szCs w:val="20"/>
              </w:rPr>
              <w:t>Siostra Hioba (THE SISTER OF JOB)</w:t>
            </w:r>
          </w:p>
        </w:tc>
        <w:tc>
          <w:tcPr>
            <w:tcW w:w="2580" w:type="dxa"/>
          </w:tcPr>
          <w:p w:rsidR="00005D32" w:rsidRDefault="00000000">
            <w:pPr>
              <w:spacing w:line="240" w:lineRule="auto"/>
            </w:pPr>
            <w:r>
              <w:t xml:space="preserve">Polish </w:t>
            </w:r>
          </w:p>
        </w:tc>
        <w:tc>
          <w:tcPr>
            <w:tcW w:w="1485" w:type="dxa"/>
          </w:tcPr>
          <w:p w:rsidR="00005D32" w:rsidRDefault="00000000">
            <w:pPr>
              <w:spacing w:line="240" w:lineRule="auto"/>
            </w:pPr>
            <w:r>
              <w:t>Poland</w:t>
            </w:r>
          </w:p>
        </w:tc>
      </w:tr>
      <w:tr w:rsidR="00005D32">
        <w:tc>
          <w:tcPr>
            <w:tcW w:w="3090" w:type="dxa"/>
          </w:tcPr>
          <w:p w:rsidR="00005D32" w:rsidRDefault="00000000">
            <w:pPr>
              <w:widowControl w:val="0"/>
              <w:rPr>
                <w:sz w:val="20"/>
                <w:szCs w:val="20"/>
              </w:rPr>
            </w:pPr>
            <w:r>
              <w:rPr>
                <w:sz w:val="20"/>
                <w:szCs w:val="20"/>
              </w:rPr>
              <w:t>Martin Green, Lepus Productions Ltd</w:t>
            </w:r>
          </w:p>
        </w:tc>
        <w:tc>
          <w:tcPr>
            <w:tcW w:w="3105" w:type="dxa"/>
          </w:tcPr>
          <w:p w:rsidR="00005D32" w:rsidRDefault="00000000">
            <w:pPr>
              <w:widowControl w:val="0"/>
              <w:rPr>
                <w:sz w:val="20"/>
                <w:szCs w:val="20"/>
              </w:rPr>
            </w:pPr>
            <w:r>
              <w:rPr>
                <w:sz w:val="20"/>
                <w:szCs w:val="20"/>
              </w:rPr>
              <w:t>KELI - EP 1</w:t>
            </w:r>
          </w:p>
        </w:tc>
        <w:tc>
          <w:tcPr>
            <w:tcW w:w="2580" w:type="dxa"/>
          </w:tcPr>
          <w:p w:rsidR="00005D32" w:rsidRDefault="00000000">
            <w:pPr>
              <w:widowControl w:val="0"/>
              <w:rPr>
                <w:sz w:val="20"/>
                <w:szCs w:val="20"/>
              </w:rPr>
            </w:pPr>
            <w:r>
              <w:rPr>
                <w:sz w:val="20"/>
                <w:szCs w:val="20"/>
              </w:rPr>
              <w:t>English / Scottish</w:t>
            </w:r>
          </w:p>
        </w:tc>
        <w:tc>
          <w:tcPr>
            <w:tcW w:w="1485" w:type="dxa"/>
          </w:tcPr>
          <w:p w:rsidR="00005D32" w:rsidRDefault="00000000">
            <w:pPr>
              <w:widowControl w:val="0"/>
              <w:rPr>
                <w:sz w:val="20"/>
                <w:szCs w:val="20"/>
              </w:rPr>
            </w:pPr>
            <w:r>
              <w:rPr>
                <w:sz w:val="20"/>
                <w:szCs w:val="20"/>
              </w:rPr>
              <w:t>UK</w:t>
            </w:r>
          </w:p>
        </w:tc>
      </w:tr>
      <w:tr w:rsidR="00005D32">
        <w:tc>
          <w:tcPr>
            <w:tcW w:w="3090" w:type="dxa"/>
          </w:tcPr>
          <w:p w:rsidR="00005D32" w:rsidRDefault="00000000">
            <w:pPr>
              <w:widowControl w:val="0"/>
              <w:rPr>
                <w:sz w:val="20"/>
                <w:szCs w:val="20"/>
              </w:rPr>
            </w:pPr>
            <w:r>
              <w:rPr>
                <w:sz w:val="20"/>
                <w:szCs w:val="20"/>
              </w:rPr>
              <w:t>Massimo Davi and Moni</w:t>
            </w:r>
            <w:r w:rsidR="00A06EEE">
              <w:rPr>
                <w:sz w:val="20"/>
                <w:szCs w:val="20"/>
              </w:rPr>
              <w:t>c</w:t>
            </w:r>
            <w:r>
              <w:rPr>
                <w:sz w:val="20"/>
                <w:szCs w:val="20"/>
              </w:rPr>
              <w:t xml:space="preserve">a Miuccio, Iride Project </w:t>
            </w:r>
          </w:p>
        </w:tc>
        <w:tc>
          <w:tcPr>
            <w:tcW w:w="3105" w:type="dxa"/>
          </w:tcPr>
          <w:p w:rsidR="00005D32" w:rsidRDefault="00000000">
            <w:pPr>
              <w:widowControl w:val="0"/>
              <w:rPr>
                <w:sz w:val="20"/>
                <w:szCs w:val="20"/>
              </w:rPr>
            </w:pPr>
            <w:r>
              <w:rPr>
                <w:sz w:val="20"/>
                <w:szCs w:val="20"/>
              </w:rPr>
              <w:t xml:space="preserve">Lyricae </w:t>
            </w:r>
          </w:p>
        </w:tc>
        <w:tc>
          <w:tcPr>
            <w:tcW w:w="2580" w:type="dxa"/>
          </w:tcPr>
          <w:p w:rsidR="00005D32" w:rsidRDefault="00000000">
            <w:pPr>
              <w:spacing w:line="240" w:lineRule="auto"/>
            </w:pPr>
            <w:r>
              <w:t xml:space="preserve">Italian </w:t>
            </w:r>
          </w:p>
        </w:tc>
        <w:tc>
          <w:tcPr>
            <w:tcW w:w="1485" w:type="dxa"/>
          </w:tcPr>
          <w:p w:rsidR="00005D32" w:rsidRDefault="00000000">
            <w:pPr>
              <w:spacing w:line="240" w:lineRule="auto"/>
            </w:pPr>
            <w:r>
              <w:t>Irelan</w:t>
            </w:r>
            <w:r w:rsidR="000A6B12">
              <w:t>d</w:t>
            </w:r>
          </w:p>
        </w:tc>
      </w:tr>
      <w:tr w:rsidR="00005D32">
        <w:tc>
          <w:tcPr>
            <w:tcW w:w="3090" w:type="dxa"/>
          </w:tcPr>
          <w:p w:rsidR="00005D32" w:rsidRDefault="00000000">
            <w:pPr>
              <w:widowControl w:val="0"/>
              <w:rPr>
                <w:sz w:val="20"/>
                <w:szCs w:val="20"/>
              </w:rPr>
            </w:pPr>
            <w:r>
              <w:rPr>
                <w:sz w:val="20"/>
                <w:szCs w:val="20"/>
              </w:rPr>
              <w:t>Niki Matita</w:t>
            </w:r>
          </w:p>
        </w:tc>
        <w:tc>
          <w:tcPr>
            <w:tcW w:w="3105" w:type="dxa"/>
          </w:tcPr>
          <w:p w:rsidR="00005D32" w:rsidRDefault="00000000">
            <w:pPr>
              <w:widowControl w:val="0"/>
              <w:rPr>
                <w:sz w:val="20"/>
                <w:szCs w:val="20"/>
              </w:rPr>
            </w:pPr>
            <w:r>
              <w:rPr>
                <w:sz w:val="20"/>
                <w:szCs w:val="20"/>
              </w:rPr>
              <w:t>Fernempfangsstelle</w:t>
            </w:r>
          </w:p>
        </w:tc>
        <w:tc>
          <w:tcPr>
            <w:tcW w:w="2580" w:type="dxa"/>
          </w:tcPr>
          <w:p w:rsidR="00005D32" w:rsidRDefault="00000000">
            <w:pPr>
              <w:widowControl w:val="0"/>
            </w:pPr>
            <w:r>
              <w:rPr>
                <w:sz w:val="20"/>
                <w:szCs w:val="20"/>
              </w:rPr>
              <w:t>German &amp; Czech</w:t>
            </w:r>
          </w:p>
        </w:tc>
        <w:tc>
          <w:tcPr>
            <w:tcW w:w="1485" w:type="dxa"/>
          </w:tcPr>
          <w:p w:rsidR="00005D32" w:rsidRDefault="00000000">
            <w:pPr>
              <w:widowControl w:val="0"/>
            </w:pPr>
            <w:r>
              <w:rPr>
                <w:sz w:val="20"/>
                <w:szCs w:val="20"/>
              </w:rPr>
              <w:t>Germany</w:t>
            </w:r>
          </w:p>
        </w:tc>
      </w:tr>
      <w:tr w:rsidR="00005D32">
        <w:tc>
          <w:tcPr>
            <w:tcW w:w="3090" w:type="dxa"/>
          </w:tcPr>
          <w:p w:rsidR="00005D32" w:rsidRDefault="00000000">
            <w:pPr>
              <w:widowControl w:val="0"/>
              <w:rPr>
                <w:sz w:val="20"/>
                <w:szCs w:val="20"/>
              </w:rPr>
            </w:pPr>
            <w:r>
              <w:rPr>
                <w:sz w:val="20"/>
                <w:szCs w:val="20"/>
              </w:rPr>
              <w:t>Oana Cristea Grigorescu, Radio Romania</w:t>
            </w:r>
          </w:p>
        </w:tc>
        <w:tc>
          <w:tcPr>
            <w:tcW w:w="3105" w:type="dxa"/>
          </w:tcPr>
          <w:p w:rsidR="00005D32" w:rsidRDefault="00000000">
            <w:pPr>
              <w:widowControl w:val="0"/>
              <w:rPr>
                <w:sz w:val="20"/>
                <w:szCs w:val="20"/>
              </w:rPr>
            </w:pPr>
            <w:r>
              <w:rPr>
                <w:sz w:val="20"/>
                <w:szCs w:val="20"/>
              </w:rPr>
              <w:t>Langholzfeld</w:t>
            </w:r>
          </w:p>
        </w:tc>
        <w:tc>
          <w:tcPr>
            <w:tcW w:w="2580" w:type="dxa"/>
          </w:tcPr>
          <w:p w:rsidR="00005D32" w:rsidRDefault="00000000">
            <w:pPr>
              <w:spacing w:line="240" w:lineRule="auto"/>
            </w:pPr>
            <w:r>
              <w:t>Romania</w:t>
            </w:r>
          </w:p>
        </w:tc>
        <w:tc>
          <w:tcPr>
            <w:tcW w:w="1485" w:type="dxa"/>
          </w:tcPr>
          <w:p w:rsidR="00005D32" w:rsidRDefault="00000000">
            <w:pPr>
              <w:spacing w:line="240" w:lineRule="auto"/>
            </w:pPr>
            <w:r>
              <w:t>Romanian</w:t>
            </w:r>
          </w:p>
        </w:tc>
      </w:tr>
      <w:tr w:rsidR="00005D32">
        <w:tc>
          <w:tcPr>
            <w:tcW w:w="3090" w:type="dxa"/>
          </w:tcPr>
          <w:p w:rsidR="00005D32" w:rsidRDefault="00000000">
            <w:pPr>
              <w:widowControl w:val="0"/>
              <w:rPr>
                <w:sz w:val="20"/>
                <w:szCs w:val="20"/>
              </w:rPr>
            </w:pPr>
            <w:r>
              <w:rPr>
                <w:sz w:val="20"/>
                <w:szCs w:val="20"/>
              </w:rPr>
              <w:t>Oana Tamas, Asociația Puppet Media Media Marionette</w:t>
            </w:r>
          </w:p>
        </w:tc>
        <w:tc>
          <w:tcPr>
            <w:tcW w:w="3105" w:type="dxa"/>
          </w:tcPr>
          <w:p w:rsidR="00005D32" w:rsidRDefault="00000000">
            <w:pPr>
              <w:widowControl w:val="0"/>
              <w:rPr>
                <w:sz w:val="20"/>
                <w:szCs w:val="20"/>
              </w:rPr>
            </w:pPr>
            <w:r>
              <w:rPr>
                <w:sz w:val="20"/>
                <w:szCs w:val="20"/>
              </w:rPr>
              <w:t>“Tinerețe fără Bătrânețe și Viață fără de Moarte – Note de regie”</w:t>
            </w:r>
          </w:p>
        </w:tc>
        <w:tc>
          <w:tcPr>
            <w:tcW w:w="2580" w:type="dxa"/>
          </w:tcPr>
          <w:p w:rsidR="00005D32" w:rsidRDefault="00000000">
            <w:pPr>
              <w:widowControl w:val="0"/>
              <w:rPr>
                <w:sz w:val="20"/>
                <w:szCs w:val="20"/>
              </w:rPr>
            </w:pPr>
            <w:r>
              <w:rPr>
                <w:sz w:val="20"/>
                <w:szCs w:val="20"/>
              </w:rPr>
              <w:t>Romanian</w:t>
            </w:r>
          </w:p>
        </w:tc>
        <w:tc>
          <w:tcPr>
            <w:tcW w:w="1485" w:type="dxa"/>
          </w:tcPr>
          <w:p w:rsidR="00005D32" w:rsidRDefault="00000000">
            <w:pPr>
              <w:widowControl w:val="0"/>
              <w:rPr>
                <w:sz w:val="20"/>
                <w:szCs w:val="20"/>
              </w:rPr>
            </w:pPr>
            <w:r>
              <w:rPr>
                <w:sz w:val="20"/>
                <w:szCs w:val="20"/>
              </w:rPr>
              <w:t>Romania</w:t>
            </w:r>
          </w:p>
        </w:tc>
      </w:tr>
      <w:tr w:rsidR="00005D32">
        <w:tc>
          <w:tcPr>
            <w:tcW w:w="3090" w:type="dxa"/>
          </w:tcPr>
          <w:p w:rsidR="00005D32" w:rsidRDefault="00000000">
            <w:pPr>
              <w:widowControl w:val="0"/>
              <w:rPr>
                <w:sz w:val="20"/>
                <w:szCs w:val="20"/>
              </w:rPr>
            </w:pPr>
            <w:r>
              <w:rPr>
                <w:sz w:val="20"/>
                <w:szCs w:val="20"/>
              </w:rPr>
              <w:t>Polina Polozhentseva (Kyslytsia)</w:t>
            </w:r>
          </w:p>
        </w:tc>
        <w:tc>
          <w:tcPr>
            <w:tcW w:w="3105" w:type="dxa"/>
          </w:tcPr>
          <w:p w:rsidR="00005D32" w:rsidRDefault="00000000">
            <w:pPr>
              <w:widowControl w:val="0"/>
              <w:rPr>
                <w:sz w:val="20"/>
                <w:szCs w:val="20"/>
              </w:rPr>
            </w:pPr>
            <w:r>
              <w:rPr>
                <w:sz w:val="20"/>
                <w:szCs w:val="20"/>
              </w:rPr>
              <w:t>Заощаджуйте світло (Save the light)</w:t>
            </w:r>
          </w:p>
        </w:tc>
        <w:tc>
          <w:tcPr>
            <w:tcW w:w="2580" w:type="dxa"/>
          </w:tcPr>
          <w:p w:rsidR="00005D32" w:rsidRDefault="00000000">
            <w:pPr>
              <w:spacing w:line="240" w:lineRule="auto"/>
            </w:pPr>
            <w:r>
              <w:t xml:space="preserve">Polish </w:t>
            </w:r>
          </w:p>
        </w:tc>
        <w:tc>
          <w:tcPr>
            <w:tcW w:w="1485" w:type="dxa"/>
          </w:tcPr>
          <w:p w:rsidR="00005D32" w:rsidRDefault="00000000">
            <w:pPr>
              <w:spacing w:line="240" w:lineRule="auto"/>
            </w:pPr>
            <w:r>
              <w:t>Ukraine</w:t>
            </w:r>
          </w:p>
        </w:tc>
      </w:tr>
      <w:tr w:rsidR="00005D32">
        <w:tc>
          <w:tcPr>
            <w:tcW w:w="3090" w:type="dxa"/>
          </w:tcPr>
          <w:p w:rsidR="00005D32" w:rsidRDefault="00000000">
            <w:pPr>
              <w:widowControl w:val="0"/>
              <w:rPr>
                <w:sz w:val="20"/>
                <w:szCs w:val="20"/>
              </w:rPr>
            </w:pPr>
            <w:r>
              <w:rPr>
                <w:sz w:val="20"/>
                <w:szCs w:val="20"/>
              </w:rPr>
              <w:t>Rasa Kregždaitė, Bilietų nėra</w:t>
            </w:r>
          </w:p>
        </w:tc>
        <w:tc>
          <w:tcPr>
            <w:tcW w:w="3105" w:type="dxa"/>
          </w:tcPr>
          <w:p w:rsidR="00005D32" w:rsidRDefault="00000000">
            <w:pPr>
              <w:widowControl w:val="0"/>
              <w:rPr>
                <w:sz w:val="20"/>
                <w:szCs w:val="20"/>
              </w:rPr>
            </w:pPr>
            <w:r>
              <w:rPr>
                <w:sz w:val="20"/>
                <w:szCs w:val="20"/>
              </w:rPr>
              <w:t>Rietavo sodininkas (The Rietavas Gardener)</w:t>
            </w:r>
          </w:p>
        </w:tc>
        <w:tc>
          <w:tcPr>
            <w:tcW w:w="2580" w:type="dxa"/>
          </w:tcPr>
          <w:p w:rsidR="00005D32" w:rsidRDefault="00000000">
            <w:pPr>
              <w:widowControl w:val="0"/>
              <w:rPr>
                <w:sz w:val="20"/>
                <w:szCs w:val="20"/>
              </w:rPr>
            </w:pPr>
            <w:r>
              <w:rPr>
                <w:sz w:val="20"/>
                <w:szCs w:val="20"/>
              </w:rPr>
              <w:t>Lithuanian</w:t>
            </w:r>
          </w:p>
        </w:tc>
        <w:tc>
          <w:tcPr>
            <w:tcW w:w="1485" w:type="dxa"/>
          </w:tcPr>
          <w:p w:rsidR="00005D32" w:rsidRDefault="00000000">
            <w:pPr>
              <w:widowControl w:val="0"/>
              <w:rPr>
                <w:sz w:val="20"/>
                <w:szCs w:val="20"/>
              </w:rPr>
            </w:pPr>
            <w:r>
              <w:rPr>
                <w:sz w:val="20"/>
                <w:szCs w:val="20"/>
              </w:rPr>
              <w:t>Lithuania</w:t>
            </w:r>
          </w:p>
        </w:tc>
      </w:tr>
      <w:tr w:rsidR="00A2722C">
        <w:tc>
          <w:tcPr>
            <w:tcW w:w="3090" w:type="dxa"/>
          </w:tcPr>
          <w:p w:rsidR="00A2722C" w:rsidRPr="00A2722C" w:rsidRDefault="00A2722C" w:rsidP="00A2722C">
            <w:pPr>
              <w:widowControl w:val="0"/>
              <w:rPr>
                <w:sz w:val="20"/>
                <w:szCs w:val="20"/>
              </w:rPr>
            </w:pPr>
            <w:r w:rsidRPr="00A2722C">
              <w:rPr>
                <w:sz w:val="20"/>
                <w:szCs w:val="20"/>
              </w:rPr>
              <w:t xml:space="preserve">Sabine Jean, </w:t>
            </w:r>
          </w:p>
          <w:p w:rsidR="00A2722C" w:rsidRDefault="00A2722C" w:rsidP="00A2722C">
            <w:pPr>
              <w:widowControl w:val="0"/>
              <w:rPr>
                <w:sz w:val="20"/>
                <w:szCs w:val="20"/>
              </w:rPr>
            </w:pPr>
            <w:r w:rsidRPr="00A2722C">
              <w:rPr>
                <w:sz w:val="20"/>
                <w:szCs w:val="20"/>
              </w:rPr>
              <w:t>C.I.T. Production</w:t>
            </w:r>
          </w:p>
        </w:tc>
        <w:tc>
          <w:tcPr>
            <w:tcW w:w="3105" w:type="dxa"/>
          </w:tcPr>
          <w:p w:rsidR="00A2722C" w:rsidRDefault="00A2722C">
            <w:pPr>
              <w:widowControl w:val="0"/>
              <w:rPr>
                <w:sz w:val="20"/>
                <w:szCs w:val="20"/>
              </w:rPr>
            </w:pPr>
            <w:r w:rsidRPr="00A2722C">
              <w:rPr>
                <w:sz w:val="20"/>
                <w:szCs w:val="20"/>
              </w:rPr>
              <w:t>Ici le mistral souffle fort (Here the mistral blows hard)</w:t>
            </w:r>
          </w:p>
        </w:tc>
        <w:tc>
          <w:tcPr>
            <w:tcW w:w="2580" w:type="dxa"/>
          </w:tcPr>
          <w:p w:rsidR="00A2722C" w:rsidRDefault="00A2722C">
            <w:pPr>
              <w:widowControl w:val="0"/>
              <w:rPr>
                <w:sz w:val="20"/>
                <w:szCs w:val="20"/>
              </w:rPr>
            </w:pPr>
            <w:r>
              <w:rPr>
                <w:sz w:val="20"/>
                <w:szCs w:val="20"/>
              </w:rPr>
              <w:t>French</w:t>
            </w:r>
          </w:p>
        </w:tc>
        <w:tc>
          <w:tcPr>
            <w:tcW w:w="1485" w:type="dxa"/>
          </w:tcPr>
          <w:p w:rsidR="00A2722C" w:rsidRDefault="00A2722C">
            <w:pPr>
              <w:widowControl w:val="0"/>
              <w:rPr>
                <w:sz w:val="20"/>
                <w:szCs w:val="20"/>
              </w:rPr>
            </w:pPr>
            <w:r>
              <w:rPr>
                <w:sz w:val="20"/>
                <w:szCs w:val="20"/>
              </w:rPr>
              <w:t>France</w:t>
            </w:r>
          </w:p>
        </w:tc>
      </w:tr>
      <w:tr w:rsidR="00005D32">
        <w:tc>
          <w:tcPr>
            <w:tcW w:w="3090" w:type="dxa"/>
          </w:tcPr>
          <w:p w:rsidR="00005D32" w:rsidRDefault="00000000">
            <w:pPr>
              <w:widowControl w:val="0"/>
              <w:rPr>
                <w:sz w:val="20"/>
                <w:szCs w:val="20"/>
              </w:rPr>
            </w:pPr>
            <w:r>
              <w:rPr>
                <w:sz w:val="20"/>
                <w:szCs w:val="20"/>
              </w:rPr>
              <w:t>Saeed Darvishnejad</w:t>
            </w:r>
          </w:p>
        </w:tc>
        <w:tc>
          <w:tcPr>
            <w:tcW w:w="3105" w:type="dxa"/>
          </w:tcPr>
          <w:p w:rsidR="00005D32" w:rsidRDefault="00000000">
            <w:pPr>
              <w:widowControl w:val="0"/>
              <w:rPr>
                <w:sz w:val="20"/>
                <w:szCs w:val="20"/>
              </w:rPr>
            </w:pPr>
            <w:r>
              <w:rPr>
                <w:sz w:val="20"/>
                <w:szCs w:val="20"/>
                <w:rtl/>
              </w:rPr>
              <w:t>من بهش شلیک کردم</w:t>
            </w:r>
            <w:r>
              <w:rPr>
                <w:sz w:val="20"/>
                <w:szCs w:val="20"/>
              </w:rPr>
              <w:t xml:space="preserve">  (I shot him)</w:t>
            </w:r>
          </w:p>
        </w:tc>
        <w:tc>
          <w:tcPr>
            <w:tcW w:w="2580" w:type="dxa"/>
          </w:tcPr>
          <w:p w:rsidR="00005D32" w:rsidRDefault="00000000">
            <w:pPr>
              <w:spacing w:line="240" w:lineRule="auto"/>
            </w:pPr>
            <w:r>
              <w:t>Persian</w:t>
            </w:r>
          </w:p>
        </w:tc>
        <w:tc>
          <w:tcPr>
            <w:tcW w:w="1485" w:type="dxa"/>
          </w:tcPr>
          <w:p w:rsidR="00005D32" w:rsidRDefault="00000000">
            <w:pPr>
              <w:spacing w:line="240" w:lineRule="auto"/>
            </w:pPr>
            <w:r>
              <w:t>Iran</w:t>
            </w:r>
          </w:p>
        </w:tc>
      </w:tr>
      <w:tr w:rsidR="00005D32">
        <w:tc>
          <w:tcPr>
            <w:tcW w:w="3090" w:type="dxa"/>
          </w:tcPr>
          <w:p w:rsidR="00005D32" w:rsidRDefault="00000000">
            <w:pPr>
              <w:widowControl w:val="0"/>
            </w:pPr>
            <w:r>
              <w:t>Senta Höfer, Deutschlandfunk Kultur</w:t>
            </w:r>
          </w:p>
        </w:tc>
        <w:tc>
          <w:tcPr>
            <w:tcW w:w="3105" w:type="dxa"/>
          </w:tcPr>
          <w:p w:rsidR="00005D32" w:rsidRDefault="00000000">
            <w:pPr>
              <w:widowControl w:val="0"/>
            </w:pPr>
            <w:r>
              <w:t>Nach der Arbeit hängen die Kleiner ihre Menschen auf (After work, the clothes hang up their people)</w:t>
            </w:r>
          </w:p>
        </w:tc>
        <w:tc>
          <w:tcPr>
            <w:tcW w:w="2580" w:type="dxa"/>
          </w:tcPr>
          <w:p w:rsidR="00005D32" w:rsidRDefault="00000000">
            <w:pPr>
              <w:widowControl w:val="0"/>
            </w:pPr>
            <w:r>
              <w:t>German / Roumanian</w:t>
            </w:r>
          </w:p>
        </w:tc>
        <w:tc>
          <w:tcPr>
            <w:tcW w:w="1485" w:type="dxa"/>
          </w:tcPr>
          <w:p w:rsidR="00005D32" w:rsidRDefault="00000000">
            <w:pPr>
              <w:widowControl w:val="0"/>
            </w:pPr>
            <w:r>
              <w:t>Germany</w:t>
            </w:r>
          </w:p>
        </w:tc>
      </w:tr>
      <w:tr w:rsidR="00005D32">
        <w:tc>
          <w:tcPr>
            <w:tcW w:w="3090" w:type="dxa"/>
          </w:tcPr>
          <w:p w:rsidR="00005D32" w:rsidRDefault="00000000">
            <w:pPr>
              <w:widowControl w:val="0"/>
              <w:rPr>
                <w:sz w:val="20"/>
                <w:szCs w:val="20"/>
              </w:rPr>
            </w:pPr>
            <w:r>
              <w:rPr>
                <w:sz w:val="20"/>
                <w:szCs w:val="20"/>
              </w:rPr>
              <w:t>slobodan govorčin, rtv vojvodina</w:t>
            </w:r>
          </w:p>
        </w:tc>
        <w:tc>
          <w:tcPr>
            <w:tcW w:w="3105" w:type="dxa"/>
          </w:tcPr>
          <w:p w:rsidR="00005D32" w:rsidRDefault="00000000">
            <w:pPr>
              <w:widowControl w:val="0"/>
              <w:rPr>
                <w:sz w:val="20"/>
                <w:szCs w:val="20"/>
              </w:rPr>
            </w:pPr>
            <w:r>
              <w:rPr>
                <w:sz w:val="20"/>
                <w:szCs w:val="20"/>
              </w:rPr>
              <w:t>zelenbaba</w:t>
            </w:r>
          </w:p>
        </w:tc>
        <w:tc>
          <w:tcPr>
            <w:tcW w:w="2580" w:type="dxa"/>
          </w:tcPr>
          <w:p w:rsidR="00005D32" w:rsidRDefault="00000000">
            <w:pPr>
              <w:spacing w:line="240" w:lineRule="auto"/>
            </w:pPr>
            <w:r>
              <w:t>Serbian</w:t>
            </w:r>
          </w:p>
        </w:tc>
        <w:tc>
          <w:tcPr>
            <w:tcW w:w="1485" w:type="dxa"/>
          </w:tcPr>
          <w:p w:rsidR="00005D32" w:rsidRDefault="00000000">
            <w:pPr>
              <w:spacing w:line="240" w:lineRule="auto"/>
            </w:pPr>
            <w:r>
              <w:t>Serbia</w:t>
            </w:r>
          </w:p>
        </w:tc>
      </w:tr>
      <w:tr w:rsidR="00005D32">
        <w:tc>
          <w:tcPr>
            <w:tcW w:w="3090" w:type="dxa"/>
          </w:tcPr>
          <w:p w:rsidR="00005D32" w:rsidRDefault="00000000">
            <w:pPr>
              <w:widowControl w:val="0"/>
            </w:pPr>
            <w:r>
              <w:t>Stefano Giannotti, Deutschlandfunk Kultur</w:t>
            </w:r>
          </w:p>
        </w:tc>
        <w:tc>
          <w:tcPr>
            <w:tcW w:w="3105" w:type="dxa"/>
          </w:tcPr>
          <w:p w:rsidR="00005D32" w:rsidRDefault="00000000">
            <w:pPr>
              <w:widowControl w:val="0"/>
            </w:pPr>
            <w:r>
              <w:t>Populist Radio</w:t>
            </w:r>
          </w:p>
        </w:tc>
        <w:tc>
          <w:tcPr>
            <w:tcW w:w="2580" w:type="dxa"/>
          </w:tcPr>
          <w:p w:rsidR="00005D32" w:rsidRDefault="00000000">
            <w:pPr>
              <w:widowControl w:val="0"/>
            </w:pPr>
            <w:r>
              <w:t>German / English</w:t>
            </w:r>
          </w:p>
        </w:tc>
        <w:tc>
          <w:tcPr>
            <w:tcW w:w="1485" w:type="dxa"/>
          </w:tcPr>
          <w:p w:rsidR="00005D32" w:rsidRDefault="00000000">
            <w:pPr>
              <w:widowControl w:val="0"/>
            </w:pPr>
            <w:r>
              <w:t>Italy / Germany</w:t>
            </w:r>
          </w:p>
        </w:tc>
      </w:tr>
      <w:tr w:rsidR="00005D32">
        <w:tc>
          <w:tcPr>
            <w:tcW w:w="3090" w:type="dxa"/>
          </w:tcPr>
          <w:p w:rsidR="00005D32" w:rsidRDefault="00000000">
            <w:pPr>
              <w:widowControl w:val="0"/>
              <w:rPr>
                <w:sz w:val="20"/>
                <w:szCs w:val="20"/>
              </w:rPr>
            </w:pPr>
            <w:r>
              <w:rPr>
                <w:sz w:val="20"/>
                <w:szCs w:val="20"/>
              </w:rPr>
              <w:t>Talia Augustidis</w:t>
            </w:r>
          </w:p>
        </w:tc>
        <w:tc>
          <w:tcPr>
            <w:tcW w:w="3105" w:type="dxa"/>
          </w:tcPr>
          <w:p w:rsidR="00005D32" w:rsidRDefault="00000000">
            <w:pPr>
              <w:widowControl w:val="0"/>
              <w:rPr>
                <w:sz w:val="20"/>
                <w:szCs w:val="20"/>
              </w:rPr>
            </w:pPr>
            <w:r>
              <w:rPr>
                <w:sz w:val="20"/>
                <w:szCs w:val="20"/>
              </w:rPr>
              <w:t>Dead Ends</w:t>
            </w:r>
          </w:p>
        </w:tc>
        <w:tc>
          <w:tcPr>
            <w:tcW w:w="2580" w:type="dxa"/>
          </w:tcPr>
          <w:p w:rsidR="00005D32" w:rsidRDefault="00000000">
            <w:pPr>
              <w:spacing w:line="240" w:lineRule="auto"/>
            </w:pPr>
            <w:r>
              <w:t xml:space="preserve">English </w:t>
            </w:r>
          </w:p>
        </w:tc>
        <w:tc>
          <w:tcPr>
            <w:tcW w:w="1485" w:type="dxa"/>
          </w:tcPr>
          <w:p w:rsidR="00005D32" w:rsidRDefault="00000000">
            <w:pPr>
              <w:spacing w:line="240" w:lineRule="auto"/>
            </w:pPr>
            <w:r>
              <w:t>UK</w:t>
            </w:r>
          </w:p>
        </w:tc>
      </w:tr>
      <w:tr w:rsidR="00005D32">
        <w:tc>
          <w:tcPr>
            <w:tcW w:w="3090" w:type="dxa"/>
          </w:tcPr>
          <w:p w:rsidR="00005D32" w:rsidRDefault="00000000">
            <w:pPr>
              <w:widowControl w:val="0"/>
              <w:rPr>
                <w:sz w:val="20"/>
                <w:szCs w:val="20"/>
              </w:rPr>
            </w:pPr>
            <w:r>
              <w:rPr>
                <w:sz w:val="20"/>
                <w:szCs w:val="20"/>
              </w:rPr>
              <w:t>Tereza Jonášová, Czech Radio</w:t>
            </w:r>
          </w:p>
        </w:tc>
        <w:tc>
          <w:tcPr>
            <w:tcW w:w="3105" w:type="dxa"/>
          </w:tcPr>
          <w:p w:rsidR="00005D32" w:rsidRDefault="00000000">
            <w:pPr>
              <w:widowControl w:val="0"/>
              <w:rPr>
                <w:sz w:val="20"/>
                <w:szCs w:val="20"/>
              </w:rPr>
            </w:pPr>
            <w:r>
              <w:rPr>
                <w:sz w:val="20"/>
                <w:szCs w:val="20"/>
              </w:rPr>
              <w:t>The Ritual (Rituál) Episode 1</w:t>
            </w:r>
          </w:p>
        </w:tc>
        <w:tc>
          <w:tcPr>
            <w:tcW w:w="2580" w:type="dxa"/>
          </w:tcPr>
          <w:p w:rsidR="00005D32" w:rsidRDefault="00000000">
            <w:pPr>
              <w:widowControl w:val="0"/>
              <w:rPr>
                <w:sz w:val="20"/>
                <w:szCs w:val="20"/>
              </w:rPr>
            </w:pPr>
            <w:r>
              <w:rPr>
                <w:sz w:val="20"/>
                <w:szCs w:val="20"/>
              </w:rPr>
              <w:t>Czech</w:t>
            </w:r>
          </w:p>
        </w:tc>
        <w:tc>
          <w:tcPr>
            <w:tcW w:w="1485" w:type="dxa"/>
          </w:tcPr>
          <w:p w:rsidR="00005D32" w:rsidRDefault="00000000">
            <w:pPr>
              <w:widowControl w:val="0"/>
              <w:rPr>
                <w:sz w:val="20"/>
                <w:szCs w:val="20"/>
              </w:rPr>
            </w:pPr>
            <w:r>
              <w:rPr>
                <w:sz w:val="20"/>
                <w:szCs w:val="20"/>
              </w:rPr>
              <w:t xml:space="preserve">Czech </w:t>
            </w:r>
            <w:r>
              <w:rPr>
                <w:sz w:val="20"/>
                <w:szCs w:val="20"/>
              </w:rPr>
              <w:lastRenderedPageBreak/>
              <w:t>Republic</w:t>
            </w:r>
          </w:p>
        </w:tc>
      </w:tr>
      <w:tr w:rsidR="00005D32">
        <w:tc>
          <w:tcPr>
            <w:tcW w:w="3090" w:type="dxa"/>
          </w:tcPr>
          <w:p w:rsidR="00005D32" w:rsidRDefault="00000000">
            <w:pPr>
              <w:widowControl w:val="0"/>
              <w:rPr>
                <w:sz w:val="20"/>
                <w:szCs w:val="20"/>
              </w:rPr>
            </w:pPr>
            <w:r>
              <w:rPr>
                <w:sz w:val="20"/>
                <w:szCs w:val="20"/>
              </w:rPr>
              <w:lastRenderedPageBreak/>
              <w:t>Tilman Böhnke and Alexander Scharf</w:t>
            </w:r>
          </w:p>
        </w:tc>
        <w:tc>
          <w:tcPr>
            <w:tcW w:w="3105" w:type="dxa"/>
          </w:tcPr>
          <w:p w:rsidR="00005D32" w:rsidRDefault="00000000">
            <w:pPr>
              <w:widowControl w:val="0"/>
              <w:rPr>
                <w:sz w:val="20"/>
                <w:szCs w:val="20"/>
              </w:rPr>
            </w:pPr>
            <w:r>
              <w:rPr>
                <w:sz w:val="20"/>
                <w:szCs w:val="20"/>
              </w:rPr>
              <w:t>AM ENDE WIRD ALLES GUT UND WENN ES NICHT GUT IST, DANN IST ES TROTZDEM DAS ENDE (In the end everything will be fine and if it's not fine, it's still the end)</w:t>
            </w:r>
          </w:p>
        </w:tc>
        <w:tc>
          <w:tcPr>
            <w:tcW w:w="2580" w:type="dxa"/>
          </w:tcPr>
          <w:p w:rsidR="00005D32" w:rsidRDefault="00000000">
            <w:pPr>
              <w:widowControl w:val="0"/>
              <w:rPr>
                <w:sz w:val="20"/>
                <w:szCs w:val="20"/>
              </w:rPr>
            </w:pPr>
            <w:r>
              <w:rPr>
                <w:sz w:val="20"/>
                <w:szCs w:val="20"/>
              </w:rPr>
              <w:t>German</w:t>
            </w:r>
          </w:p>
        </w:tc>
        <w:tc>
          <w:tcPr>
            <w:tcW w:w="1485" w:type="dxa"/>
          </w:tcPr>
          <w:p w:rsidR="00005D32" w:rsidRDefault="00000000">
            <w:pPr>
              <w:widowControl w:val="0"/>
              <w:rPr>
                <w:sz w:val="20"/>
                <w:szCs w:val="20"/>
              </w:rPr>
            </w:pPr>
            <w:r>
              <w:rPr>
                <w:sz w:val="20"/>
                <w:szCs w:val="20"/>
              </w:rPr>
              <w:t>Germany</w:t>
            </w:r>
          </w:p>
        </w:tc>
      </w:tr>
      <w:tr w:rsidR="00005D32">
        <w:tc>
          <w:tcPr>
            <w:tcW w:w="3090" w:type="dxa"/>
          </w:tcPr>
          <w:p w:rsidR="00005D32" w:rsidRDefault="00000000">
            <w:pPr>
              <w:widowControl w:val="0"/>
              <w:rPr>
                <w:b/>
              </w:rPr>
            </w:pPr>
            <w:r>
              <w:t>Ulrike Haage, Bavarian Broadcast</w:t>
            </w:r>
          </w:p>
        </w:tc>
        <w:tc>
          <w:tcPr>
            <w:tcW w:w="3105" w:type="dxa"/>
          </w:tcPr>
          <w:p w:rsidR="00005D32" w:rsidRDefault="00000000">
            <w:pPr>
              <w:spacing w:line="240" w:lineRule="auto"/>
            </w:pPr>
            <w:r>
              <w:t xml:space="preserve">Dear Alter Ego </w:t>
            </w:r>
          </w:p>
        </w:tc>
        <w:tc>
          <w:tcPr>
            <w:tcW w:w="2580" w:type="dxa"/>
          </w:tcPr>
          <w:p w:rsidR="00005D32" w:rsidRDefault="00000000">
            <w:pPr>
              <w:spacing w:line="240" w:lineRule="auto"/>
            </w:pPr>
            <w:r>
              <w:t xml:space="preserve">German </w:t>
            </w:r>
          </w:p>
        </w:tc>
        <w:tc>
          <w:tcPr>
            <w:tcW w:w="1485" w:type="dxa"/>
          </w:tcPr>
          <w:p w:rsidR="00005D32" w:rsidRDefault="00000000">
            <w:pPr>
              <w:spacing w:line="240" w:lineRule="auto"/>
            </w:pPr>
            <w:r>
              <w:t>Germany</w:t>
            </w:r>
          </w:p>
        </w:tc>
      </w:tr>
      <w:tr w:rsidR="00005D32">
        <w:tc>
          <w:tcPr>
            <w:tcW w:w="3090" w:type="dxa"/>
          </w:tcPr>
          <w:p w:rsidR="00005D32" w:rsidRDefault="00000000">
            <w:pPr>
              <w:widowControl w:val="0"/>
              <w:rPr>
                <w:sz w:val="20"/>
                <w:szCs w:val="20"/>
              </w:rPr>
            </w:pPr>
            <w:r>
              <w:rPr>
                <w:sz w:val="20"/>
                <w:szCs w:val="20"/>
              </w:rPr>
              <w:t>Werner Fritsch</w:t>
            </w:r>
          </w:p>
        </w:tc>
        <w:tc>
          <w:tcPr>
            <w:tcW w:w="3105" w:type="dxa"/>
          </w:tcPr>
          <w:p w:rsidR="00005D32" w:rsidRDefault="00000000">
            <w:pPr>
              <w:widowControl w:val="0"/>
              <w:rPr>
                <w:sz w:val="20"/>
                <w:szCs w:val="20"/>
              </w:rPr>
            </w:pPr>
            <w:r>
              <w:rPr>
                <w:sz w:val="20"/>
                <w:szCs w:val="20"/>
              </w:rPr>
              <w:t>MIXING MEMORY &amp; DESIRE I</w:t>
            </w:r>
          </w:p>
        </w:tc>
        <w:tc>
          <w:tcPr>
            <w:tcW w:w="2580" w:type="dxa"/>
          </w:tcPr>
          <w:p w:rsidR="00005D32" w:rsidRDefault="00000000">
            <w:pPr>
              <w:widowControl w:val="0"/>
              <w:rPr>
                <w:sz w:val="20"/>
                <w:szCs w:val="20"/>
              </w:rPr>
            </w:pPr>
            <w:r>
              <w:rPr>
                <w:sz w:val="20"/>
                <w:szCs w:val="20"/>
              </w:rPr>
              <w:t>German</w:t>
            </w:r>
          </w:p>
        </w:tc>
        <w:tc>
          <w:tcPr>
            <w:tcW w:w="1485" w:type="dxa"/>
          </w:tcPr>
          <w:p w:rsidR="00005D32" w:rsidRDefault="00000000">
            <w:pPr>
              <w:widowControl w:val="0"/>
              <w:rPr>
                <w:sz w:val="20"/>
                <w:szCs w:val="20"/>
              </w:rPr>
            </w:pPr>
            <w:r>
              <w:rPr>
                <w:sz w:val="20"/>
                <w:szCs w:val="20"/>
              </w:rPr>
              <w:t xml:space="preserve">Germany </w:t>
            </w:r>
          </w:p>
        </w:tc>
      </w:tr>
      <w:tr w:rsidR="00005D32">
        <w:tc>
          <w:tcPr>
            <w:tcW w:w="3090" w:type="dxa"/>
          </w:tcPr>
          <w:p w:rsidR="00005D32" w:rsidRDefault="00000000">
            <w:pPr>
              <w:widowControl w:val="0"/>
              <w:rPr>
                <w:sz w:val="20"/>
                <w:szCs w:val="20"/>
              </w:rPr>
            </w:pPr>
            <w:r>
              <w:rPr>
                <w:sz w:val="20"/>
                <w:szCs w:val="20"/>
              </w:rPr>
              <w:t>Zurab Kandelaki, Georgian Public Radio</w:t>
            </w:r>
          </w:p>
        </w:tc>
        <w:tc>
          <w:tcPr>
            <w:tcW w:w="3105" w:type="dxa"/>
          </w:tcPr>
          <w:p w:rsidR="00005D32" w:rsidRDefault="00000000">
            <w:pPr>
              <w:widowControl w:val="0"/>
              <w:rPr>
                <w:sz w:val="20"/>
                <w:szCs w:val="20"/>
              </w:rPr>
            </w:pPr>
            <w:r>
              <w:rPr>
                <w:sz w:val="20"/>
                <w:szCs w:val="20"/>
              </w:rPr>
              <w:t>As a sign of love</w:t>
            </w:r>
          </w:p>
        </w:tc>
        <w:tc>
          <w:tcPr>
            <w:tcW w:w="2580" w:type="dxa"/>
          </w:tcPr>
          <w:p w:rsidR="00005D32" w:rsidRDefault="00000000">
            <w:pPr>
              <w:spacing w:line="240" w:lineRule="auto"/>
            </w:pPr>
            <w:r>
              <w:t>Georgian</w:t>
            </w:r>
          </w:p>
        </w:tc>
        <w:tc>
          <w:tcPr>
            <w:tcW w:w="1485" w:type="dxa"/>
          </w:tcPr>
          <w:p w:rsidR="00005D32" w:rsidRDefault="00000000">
            <w:pPr>
              <w:spacing w:line="240" w:lineRule="auto"/>
            </w:pPr>
            <w:r>
              <w:t>Georgia</w:t>
            </w:r>
          </w:p>
        </w:tc>
      </w:tr>
    </w:tbl>
    <w:p w:rsidR="00005D32" w:rsidRDefault="00005D32">
      <w:pPr>
        <w:rPr>
          <w:sz w:val="20"/>
          <w:szCs w:val="20"/>
        </w:rPr>
      </w:pPr>
    </w:p>
    <w:p w:rsidR="00005D32" w:rsidRDefault="00005D32">
      <w:pPr>
        <w:rPr>
          <w:sz w:val="20"/>
          <w:szCs w:val="20"/>
        </w:rPr>
      </w:pPr>
    </w:p>
    <w:p w:rsidR="00005D32" w:rsidRDefault="00005D32">
      <w:pPr>
        <w:rPr>
          <w:sz w:val="20"/>
          <w:szCs w:val="20"/>
        </w:rPr>
      </w:pPr>
    </w:p>
    <w:p w:rsidR="00005D32" w:rsidRDefault="00005D32">
      <w:pPr>
        <w:rPr>
          <w:sz w:val="20"/>
          <w:szCs w:val="20"/>
        </w:rPr>
      </w:pPr>
    </w:p>
    <w:p w:rsidR="00005D32" w:rsidRDefault="00005D32">
      <w:pPr>
        <w:rPr>
          <w:sz w:val="20"/>
          <w:szCs w:val="20"/>
        </w:rPr>
      </w:pPr>
    </w:p>
    <w:sectPr w:rsidR="00005D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32"/>
    <w:rsid w:val="00005D32"/>
    <w:rsid w:val="000A6B12"/>
    <w:rsid w:val="001F0C8E"/>
    <w:rsid w:val="002A213A"/>
    <w:rsid w:val="008E169A"/>
    <w:rsid w:val="00A06EEE"/>
    <w:rsid w:val="00A2722C"/>
    <w:rsid w:val="00D2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5C13E"/>
  <w15:docId w15:val="{34B02B5C-5B28-AB4B-8DEB-AB4A943A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5431">
      <w:bodyDiv w:val="1"/>
      <w:marLeft w:val="0"/>
      <w:marRight w:val="0"/>
      <w:marTop w:val="0"/>
      <w:marBottom w:val="0"/>
      <w:divBdr>
        <w:top w:val="none" w:sz="0" w:space="0" w:color="auto"/>
        <w:left w:val="none" w:sz="0" w:space="0" w:color="auto"/>
        <w:bottom w:val="none" w:sz="0" w:space="0" w:color="auto"/>
        <w:right w:val="none" w:sz="0" w:space="0" w:color="auto"/>
      </w:divBdr>
    </w:div>
    <w:div w:id="749350407">
      <w:bodyDiv w:val="1"/>
      <w:marLeft w:val="0"/>
      <w:marRight w:val="0"/>
      <w:marTop w:val="0"/>
      <w:marBottom w:val="0"/>
      <w:divBdr>
        <w:top w:val="none" w:sz="0" w:space="0" w:color="auto"/>
        <w:left w:val="none" w:sz="0" w:space="0" w:color="auto"/>
        <w:bottom w:val="none" w:sz="0" w:space="0" w:color="auto"/>
        <w:right w:val="none" w:sz="0" w:space="0" w:color="auto"/>
      </w:divBdr>
    </w:div>
    <w:div w:id="1600213795">
      <w:bodyDiv w:val="1"/>
      <w:marLeft w:val="0"/>
      <w:marRight w:val="0"/>
      <w:marTop w:val="0"/>
      <w:marBottom w:val="0"/>
      <w:divBdr>
        <w:top w:val="none" w:sz="0" w:space="0" w:color="auto"/>
        <w:left w:val="none" w:sz="0" w:space="0" w:color="auto"/>
        <w:bottom w:val="none" w:sz="0" w:space="0" w:color="auto"/>
        <w:right w:val="none" w:sz="0" w:space="0" w:color="auto"/>
      </w:divBdr>
      <w:divsChild>
        <w:div w:id="35442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Isobel Turner</cp:lastModifiedBy>
  <cp:revision>6</cp:revision>
  <dcterms:created xsi:type="dcterms:W3CDTF">2024-03-04T10:27:00Z</dcterms:created>
  <dcterms:modified xsi:type="dcterms:W3CDTF">2024-03-04T12:03:00Z</dcterms:modified>
</cp:coreProperties>
</file>